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7" w:rsidRPr="00BD0767" w:rsidRDefault="00BD0767" w:rsidP="00BD0767">
      <w:pPr>
        <w:spacing w:line="240" w:lineRule="auto"/>
        <w:jc w:val="right"/>
        <w:rPr>
          <w:b/>
          <w:i/>
          <w:sz w:val="24"/>
          <w:szCs w:val="24"/>
        </w:rPr>
      </w:pPr>
      <w:r w:rsidRPr="00BD0767">
        <w:rPr>
          <w:b/>
          <w:i/>
          <w:sz w:val="24"/>
          <w:szCs w:val="24"/>
        </w:rPr>
        <w:t>Типовая форма №2</w:t>
      </w:r>
    </w:p>
    <w:p w:rsidR="00BD0767" w:rsidRDefault="00BD0767" w:rsidP="00BD0767">
      <w:pPr>
        <w:spacing w:line="240" w:lineRule="auto"/>
        <w:jc w:val="right"/>
        <w:rPr>
          <w:b/>
          <w:sz w:val="24"/>
          <w:szCs w:val="24"/>
        </w:rPr>
      </w:pPr>
    </w:p>
    <w:p w:rsidR="00BD0767" w:rsidRPr="00725911" w:rsidRDefault="00BD0767" w:rsidP="00BD07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767">
        <w:rPr>
          <w:b/>
          <w:sz w:val="24"/>
          <w:szCs w:val="24"/>
        </w:rPr>
        <w:t xml:space="preserve">Отчет о </w:t>
      </w:r>
      <w:r>
        <w:rPr>
          <w:b/>
          <w:sz w:val="24"/>
          <w:szCs w:val="24"/>
        </w:rPr>
        <w:t xml:space="preserve">достижении </w:t>
      </w:r>
      <w:r w:rsidRPr="00BD0767">
        <w:rPr>
          <w:b/>
          <w:sz w:val="24"/>
          <w:szCs w:val="24"/>
        </w:rPr>
        <w:t>показателей</w:t>
      </w:r>
      <w:r w:rsidR="00C76E6A">
        <w:rPr>
          <w:b/>
          <w:sz w:val="24"/>
          <w:szCs w:val="24"/>
        </w:rPr>
        <w:t xml:space="preserve"> </w:t>
      </w:r>
      <w:r w:rsidRPr="00725911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 мероприятий («дорожной карты</w:t>
      </w:r>
      <w:r w:rsidRPr="00725911">
        <w:rPr>
          <w:rFonts w:ascii="Times New Roman" w:hAnsi="Times New Roman"/>
          <w:b/>
          <w:sz w:val="24"/>
          <w:szCs w:val="24"/>
        </w:rPr>
        <w:t>»)</w:t>
      </w:r>
    </w:p>
    <w:p w:rsidR="00BD0767" w:rsidRPr="00725911" w:rsidRDefault="00BD0767" w:rsidP="00BD07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911">
        <w:rPr>
          <w:rFonts w:ascii="Times New Roman" w:hAnsi="Times New Roman"/>
          <w:b/>
          <w:sz w:val="24"/>
          <w:szCs w:val="24"/>
        </w:rPr>
        <w:t>по содействию развитию конкуренции</w:t>
      </w:r>
      <w:r w:rsidR="00C76E6A">
        <w:rPr>
          <w:rFonts w:ascii="Times New Roman" w:hAnsi="Times New Roman"/>
          <w:b/>
          <w:sz w:val="24"/>
          <w:szCs w:val="24"/>
        </w:rPr>
        <w:t xml:space="preserve"> </w:t>
      </w:r>
      <w:r w:rsidR="00F06B6A">
        <w:rPr>
          <w:rFonts w:ascii="Times New Roman" w:hAnsi="Times New Roman"/>
          <w:b/>
          <w:sz w:val="24"/>
          <w:szCs w:val="24"/>
        </w:rPr>
        <w:t xml:space="preserve">Ичалковского </w:t>
      </w:r>
      <w:r w:rsidRPr="00725911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8F0952">
        <w:rPr>
          <w:rFonts w:ascii="Times New Roman" w:hAnsi="Times New Roman"/>
          <w:b/>
          <w:sz w:val="24"/>
          <w:szCs w:val="24"/>
        </w:rPr>
        <w:t xml:space="preserve"> за 20</w:t>
      </w:r>
      <w:r w:rsidR="00E8363B">
        <w:rPr>
          <w:rFonts w:ascii="Times New Roman" w:hAnsi="Times New Roman"/>
          <w:b/>
          <w:sz w:val="24"/>
          <w:szCs w:val="24"/>
        </w:rPr>
        <w:t>2</w:t>
      </w:r>
      <w:r w:rsidR="00247A2A">
        <w:rPr>
          <w:rFonts w:ascii="Times New Roman" w:hAnsi="Times New Roman"/>
          <w:b/>
          <w:sz w:val="24"/>
          <w:szCs w:val="24"/>
        </w:rPr>
        <w:t>2</w:t>
      </w:r>
      <w:r w:rsidR="008F0952">
        <w:rPr>
          <w:rFonts w:ascii="Times New Roman" w:hAnsi="Times New Roman"/>
          <w:b/>
          <w:sz w:val="24"/>
          <w:szCs w:val="24"/>
        </w:rPr>
        <w:t>г</w:t>
      </w:r>
      <w:r w:rsidR="00B94AB0">
        <w:rPr>
          <w:rFonts w:ascii="Times New Roman" w:hAnsi="Times New Roman"/>
          <w:b/>
          <w:sz w:val="24"/>
          <w:szCs w:val="24"/>
        </w:rPr>
        <w:t>од</w:t>
      </w:r>
      <w:r w:rsidR="008F09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4993" w:type="pct"/>
        <w:jc w:val="center"/>
        <w:tblLayout w:type="fixed"/>
        <w:tblLook w:val="0000" w:firstRow="0" w:lastRow="0" w:firstColumn="0" w:lastColumn="0" w:noHBand="0" w:noVBand="0"/>
      </w:tblPr>
      <w:tblGrid>
        <w:gridCol w:w="803"/>
        <w:gridCol w:w="4890"/>
        <w:gridCol w:w="2238"/>
        <w:gridCol w:w="1208"/>
        <w:gridCol w:w="1999"/>
        <w:gridCol w:w="1728"/>
        <w:gridCol w:w="1899"/>
      </w:tblGrid>
      <w:tr w:rsidR="00BD0767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0767" w:rsidRDefault="00BD0767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27422">
              <w:rPr>
                <w:rFonts w:ascii="Times New Roman" w:hAnsi="Times New Roman"/>
                <w:b/>
                <w:color w:val="000000"/>
                <w:sz w:val="20"/>
              </w:rPr>
              <w:t xml:space="preserve">№ </w:t>
            </w:r>
          </w:p>
          <w:p w:rsidR="00BD0767" w:rsidRPr="00A27422" w:rsidRDefault="00F24100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</w:rPr>
              <w:t>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0767" w:rsidRPr="00A27422" w:rsidRDefault="00366B2F" w:rsidP="005E47D6">
            <w:pPr>
              <w:keepNext/>
              <w:spacing w:line="240" w:lineRule="auto"/>
              <w:ind w:firstLine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767" w:rsidRDefault="00BD0767" w:rsidP="00C76E6A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</w:pPr>
            <w:proofErr w:type="gramStart"/>
            <w:r w:rsidRPr="00BD07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 xml:space="preserve">Исходное значение </w:t>
            </w:r>
            <w:r w:rsidR="00C76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п</w:t>
            </w:r>
            <w:r w:rsidRPr="00BD07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оказателя в предшествующем отчетному периоде (году)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767" w:rsidRPr="00B262EE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Целевое з</w:t>
            </w:r>
            <w:r w:rsidRPr="00B26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начение</w:t>
            </w:r>
          </w:p>
          <w:p w:rsidR="00BD0767" w:rsidRPr="00A27422" w:rsidRDefault="00BD0767" w:rsidP="00247A2A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ru-M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на 20</w:t>
            </w:r>
            <w:r w:rsidR="00FE7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2</w:t>
            </w:r>
            <w:r w:rsidR="00247A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2</w:t>
            </w:r>
            <w:r w:rsidRPr="00B262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0767" w:rsidRDefault="00BD0767" w:rsidP="00682DC0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 достигнуто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31737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317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состоянию на </w:t>
            </w:r>
            <w:r w:rsidR="00976B62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682D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6B62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79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47A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1737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82DC0" w:rsidRPr="00B262EE" w:rsidRDefault="00682DC0" w:rsidP="00682DC0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07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 </w:t>
            </w:r>
          </w:p>
          <w:p w:rsid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07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данных для расчета Показателя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0767" w:rsidRP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07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Методика расчета Показателя</w:t>
            </w:r>
          </w:p>
        </w:tc>
      </w:tr>
      <w:tr w:rsidR="00BD0767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0767" w:rsidRPr="00A27422" w:rsidRDefault="00BD0767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0767" w:rsidRPr="00B262EE" w:rsidRDefault="00BD0767" w:rsidP="005E47D6">
            <w:pPr>
              <w:keepNext/>
              <w:spacing w:line="240" w:lineRule="auto"/>
              <w:ind w:firstLine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O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0767" w:rsidRP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0767" w:rsidRPr="00BD0767" w:rsidRDefault="00BD07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0469CE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469CE" w:rsidRPr="009256FC" w:rsidRDefault="000469CE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469CE" w:rsidRPr="009256FC" w:rsidRDefault="000469CE" w:rsidP="005E47D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256FC">
              <w:rPr>
                <w:b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69CE" w:rsidRPr="0063381A" w:rsidRDefault="000469CE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69CE" w:rsidRPr="0063381A" w:rsidRDefault="000469C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69CE" w:rsidRPr="0063381A" w:rsidRDefault="000469C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69CE" w:rsidRPr="0063381A" w:rsidRDefault="000469C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69CE" w:rsidRPr="0063381A" w:rsidRDefault="000469C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469CE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469CE" w:rsidRPr="009256FC" w:rsidRDefault="000469CE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07839" w:rsidRPr="003107C4" w:rsidRDefault="00107839" w:rsidP="00107839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Доля организаций частной формы </w:t>
            </w:r>
          </w:p>
          <w:p w:rsidR="000469CE" w:rsidRPr="00107839" w:rsidRDefault="00107839" w:rsidP="00107839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2"/>
                <w:szCs w:val="22"/>
                <w:lang w:eastAsia="en-US"/>
              </w:rPr>
            </w:pPr>
            <w:r w:rsidRP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собственности в сфере услуг отдыха и оздоровления детей,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69CE" w:rsidRPr="002947A9" w:rsidRDefault="009B1FB0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69CE" w:rsidRPr="002947A9" w:rsidRDefault="00107839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66,67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69CE" w:rsidRPr="002947A9" w:rsidRDefault="009B1FB0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69CE" w:rsidRPr="0033561E" w:rsidRDefault="000469C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56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районного отдела социальной защиты и занятости населения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69CE" w:rsidRPr="0033561E" w:rsidRDefault="000469C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56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Соотношение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численности детей, отдохнувших в организациях отдыха к  общей численности детей в возрасте от 7 до 17 лет по району</w:t>
            </w: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Default="00D51E05" w:rsidP="005E47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медицинских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577DB7" w:rsidRDefault="00EE5DD7" w:rsidP="00EE5DD7">
            <w:pPr>
              <w:pStyle w:val="Default"/>
              <w:rPr>
                <w:sz w:val="18"/>
                <w:szCs w:val="18"/>
              </w:rPr>
            </w:pPr>
            <w:r w:rsidRPr="00A500BA">
              <w:rPr>
                <w:sz w:val="20"/>
                <w:szCs w:val="18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Default="009B1FB0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577DB7" w:rsidRDefault="00577DB7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7DB7" w:rsidRPr="002947A9" w:rsidRDefault="00577DB7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Default="00EE5DD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</w:t>
            </w:r>
            <w:r w:rsidR="00A3465E"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5</w:t>
            </w:r>
          </w:p>
          <w:p w:rsidR="00577DB7" w:rsidRDefault="00577DB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  <w:p w:rsidR="00577DB7" w:rsidRPr="002947A9" w:rsidRDefault="00577DB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77DB7" w:rsidRDefault="008E059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  <w:p w:rsidR="00577DB7" w:rsidRPr="002947A9" w:rsidRDefault="00577DB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6416" w:rsidRPr="003E536C" w:rsidRDefault="00376416" w:rsidP="0037641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376416" w:rsidRPr="003E536C" w:rsidRDefault="00376416" w:rsidP="0037641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0B6302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Соотношение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6302">
              <w:rPr>
                <w:sz w:val="18"/>
                <w:szCs w:val="18"/>
              </w:rPr>
              <w:t>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  <w:r w:rsidRPr="000B6302">
              <w:rPr>
                <w:rFonts w:ascii="Times New Roman" w:hAnsi="Times New Roman"/>
                <w:sz w:val="16"/>
                <w:szCs w:val="18"/>
              </w:rPr>
              <w:t xml:space="preserve"> к 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>общем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00BA">
              <w:rPr>
                <w:sz w:val="20"/>
                <w:szCs w:val="18"/>
              </w:rPr>
              <w:t xml:space="preserve">медицинских организаций </w:t>
            </w:r>
            <w:r>
              <w:rPr>
                <w:sz w:val="20"/>
                <w:szCs w:val="18"/>
              </w:rPr>
              <w:t xml:space="preserve">здравоохранения, 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в муниципальном районе</w:t>
            </w: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C164F8" w:rsidRDefault="006B677D" w:rsidP="00EE5DD7">
            <w:pPr>
              <w:pStyle w:val="Default"/>
              <w:rPr>
                <w:b/>
                <w:sz w:val="20"/>
                <w:szCs w:val="20"/>
              </w:rPr>
            </w:pPr>
            <w:r w:rsidRPr="00C164F8">
              <w:rPr>
                <w:b/>
                <w:sz w:val="20"/>
                <w:szCs w:val="20"/>
              </w:rPr>
              <w:t>Рынок услуг розничной торговли лекарственными препаратами, медицинскими изделиями и со</w:t>
            </w:r>
            <w:r w:rsidR="00C164F8" w:rsidRPr="00C164F8">
              <w:rPr>
                <w:b/>
                <w:sz w:val="20"/>
                <w:szCs w:val="20"/>
              </w:rPr>
              <w:t>путствующими товарами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B677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3107C4" w:rsidRDefault="00C164F8" w:rsidP="003107C4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164F8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Доля организаций частной формы</w:t>
            </w:r>
            <w:r w:rsid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C164F8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собственности в сфере услуг розничной</w:t>
            </w:r>
            <w:r w:rsid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C164F8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торговли лекарственными препаратами,</w:t>
            </w:r>
            <w:r w:rsid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C164F8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медицинскими изделиями и сопутствующими</w:t>
            </w:r>
            <w:r w:rsid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3107C4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товарами,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247A2A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247A2A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83,3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2947A9" w:rsidRDefault="008E059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2966FE">
              <w:rPr>
                <w:rFonts w:ascii="Times New Roman" w:hAnsi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500BA" w:rsidRPr="003E536C" w:rsidRDefault="00A500BA" w:rsidP="00A500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A500BA" w:rsidRPr="003E536C" w:rsidRDefault="00A500BA" w:rsidP="00A500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6B677D" w:rsidRPr="0063381A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63381A" w:rsidRDefault="00A500BA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00BA">
              <w:rPr>
                <w:sz w:val="16"/>
                <w:szCs w:val="18"/>
              </w:rPr>
              <w:t xml:space="preserve">Соотношение </w:t>
            </w:r>
            <w:r w:rsidRPr="00A500BA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организаций частной формы собственности в сфере услуг розничной торговли лекарственными препаратами, медицинскими изделиями и сопутствующими </w:t>
            </w:r>
            <w:r w:rsidRPr="00A500BA"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>товарам</w:t>
            </w:r>
            <w:r w:rsidRPr="00A500BA">
              <w:rPr>
                <w:sz w:val="16"/>
                <w:szCs w:val="18"/>
              </w:rPr>
              <w:t xml:space="preserve">, к общему количеству </w:t>
            </w:r>
            <w:r w:rsidRPr="00A500BA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организаций в сфере услуг розничной торговли лекарственными препаратами, медицинскими изделиями и сопутствующими </w:t>
            </w:r>
            <w:r w:rsidRPr="00A500BA"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>товарами</w:t>
            </w:r>
            <w:r w:rsidRPr="00A500BA">
              <w:rPr>
                <w:sz w:val="16"/>
                <w:szCs w:val="18"/>
              </w:rPr>
              <w:t xml:space="preserve"> в </w:t>
            </w:r>
            <w:proofErr w:type="spellStart"/>
            <w:proofErr w:type="gramStart"/>
            <w:r w:rsidRPr="00A500BA">
              <w:rPr>
                <w:sz w:val="16"/>
                <w:szCs w:val="18"/>
              </w:rPr>
              <w:t>муни</w:t>
            </w:r>
            <w:proofErr w:type="spellEnd"/>
            <w:r w:rsidRPr="00A500BA">
              <w:rPr>
                <w:sz w:val="16"/>
                <w:szCs w:val="18"/>
              </w:rPr>
              <w:t xml:space="preserve"> </w:t>
            </w:r>
            <w:proofErr w:type="spellStart"/>
            <w:r w:rsidRPr="00A500BA">
              <w:rPr>
                <w:sz w:val="16"/>
                <w:szCs w:val="18"/>
              </w:rPr>
              <w:t>ципальном</w:t>
            </w:r>
            <w:proofErr w:type="spellEnd"/>
            <w:proofErr w:type="gramEnd"/>
            <w:r w:rsidRPr="00A500BA">
              <w:rPr>
                <w:sz w:val="16"/>
                <w:szCs w:val="18"/>
              </w:rPr>
              <w:t xml:space="preserve"> районе</w:t>
            </w:r>
          </w:p>
        </w:tc>
      </w:tr>
      <w:tr w:rsidR="006B677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EE5D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256FC">
              <w:rPr>
                <w:b/>
                <w:bCs/>
                <w:sz w:val="20"/>
                <w:szCs w:val="20"/>
              </w:rPr>
              <w:t xml:space="preserve">Рынок </w:t>
            </w:r>
            <w:r>
              <w:rPr>
                <w:b/>
                <w:bCs/>
                <w:sz w:val="20"/>
                <w:szCs w:val="20"/>
              </w:rPr>
              <w:t xml:space="preserve">социальных </w:t>
            </w:r>
            <w:r w:rsidRPr="009256FC">
              <w:rPr>
                <w:b/>
                <w:bCs/>
                <w:sz w:val="20"/>
                <w:szCs w:val="20"/>
              </w:rPr>
              <w:t>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2947A9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63381A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63381A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DD7" w:rsidRPr="003107C4" w:rsidRDefault="00EE5DD7" w:rsidP="00EE5DD7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Доля негосударственных организаций </w:t>
            </w:r>
          </w:p>
          <w:p w:rsidR="00D51E05" w:rsidRPr="003107C4" w:rsidRDefault="00EE5DD7" w:rsidP="003107C4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социального обслуживания,</w:t>
            </w:r>
            <w:r w:rsid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3107C4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предоставляющих</w:t>
            </w:r>
            <w:proofErr w:type="gramEnd"/>
            <w:r w:rsidRPr="003107C4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 xml:space="preserve"> социальные услуги,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ED6D70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EE5DD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66,67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2947A9" w:rsidRDefault="00ED6D70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76416" w:rsidRPr="003E536C" w:rsidRDefault="00376416" w:rsidP="0037641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376416" w:rsidRPr="003E536C" w:rsidRDefault="00376416" w:rsidP="0037641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1F642C" w:rsidP="000B6302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Соотношение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негосударственных организаций  социаль</w:t>
            </w:r>
            <w:r w:rsidR="000B6302">
              <w:rPr>
                <w:rFonts w:ascii="Times New Roman" w:hAnsi="Times New Roman"/>
                <w:sz w:val="18"/>
                <w:szCs w:val="18"/>
              </w:rPr>
              <w:t xml:space="preserve">ного обслуживания, 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общем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организаций социального обслуживания в муниципальном районе</w:t>
            </w: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Default="00D51E05" w:rsidP="00EE5DD7">
            <w:pPr>
              <w:pStyle w:val="Default"/>
              <w:jc w:val="both"/>
              <w:rPr>
                <w:sz w:val="20"/>
                <w:szCs w:val="20"/>
              </w:rPr>
            </w:pPr>
            <w:r w:rsidRPr="008C0B9A">
              <w:rPr>
                <w:b/>
                <w:sz w:val="20"/>
                <w:szCs w:val="20"/>
              </w:rPr>
              <w:t xml:space="preserve">Рынок </w:t>
            </w:r>
            <w:r w:rsidR="00EE5DD7">
              <w:rPr>
                <w:b/>
                <w:sz w:val="20"/>
                <w:szCs w:val="20"/>
              </w:rPr>
              <w:t>ритуальных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5DD7" w:rsidRPr="003107C4" w:rsidRDefault="00EE5DD7" w:rsidP="00EE5DD7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Доля организаций частной формы</w:t>
            </w:r>
          </w:p>
          <w:p w:rsidR="00D51E05" w:rsidRPr="002947A9" w:rsidRDefault="00EE5DD7" w:rsidP="00EE5DD7">
            <w:pPr>
              <w:pStyle w:val="Default"/>
              <w:jc w:val="both"/>
              <w:rPr>
                <w:sz w:val="18"/>
                <w:szCs w:val="18"/>
              </w:rPr>
            </w:pPr>
            <w:r w:rsidRPr="003107C4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собственности в сфере ритуальных услуг,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EE5DD7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EE5DD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2947A9" w:rsidRDefault="00EE5DD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BF089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D51E05" w:rsidRPr="003E536C" w:rsidRDefault="00D51E05" w:rsidP="00BF089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6302" w:rsidRPr="000B6302" w:rsidRDefault="000B6302" w:rsidP="000B6302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B6302">
              <w:rPr>
                <w:rFonts w:ascii="Times New Roman" w:hAnsi="Times New Roman"/>
                <w:sz w:val="18"/>
                <w:szCs w:val="18"/>
              </w:rPr>
              <w:t xml:space="preserve">Соотношение организаций  </w:t>
            </w: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частной формы</w:t>
            </w:r>
          </w:p>
          <w:p w:rsidR="000B6302" w:rsidRPr="000B6302" w:rsidRDefault="000B6302" w:rsidP="000B6302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B6302"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>собственности в сфере ритуальных услуг</w:t>
            </w:r>
            <w:r w:rsidRPr="000B6302">
              <w:rPr>
                <w:rFonts w:ascii="Times New Roman" w:hAnsi="Times New Roman"/>
                <w:sz w:val="18"/>
                <w:szCs w:val="18"/>
              </w:rPr>
              <w:t xml:space="preserve">,  к общему количеству организаций </w:t>
            </w: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формы</w:t>
            </w:r>
          </w:p>
          <w:p w:rsidR="00D51E05" w:rsidRPr="0063381A" w:rsidRDefault="000B6302" w:rsidP="000B6302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6302"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>собственности в сфере ритуальных услуг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в муниципальном районе</w:t>
            </w: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Default="00EE5DD7" w:rsidP="00C164F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теплоснабжения</w:t>
            </w:r>
            <w:r w:rsidR="00C164F8">
              <w:rPr>
                <w:b/>
                <w:sz w:val="20"/>
                <w:szCs w:val="20"/>
              </w:rPr>
              <w:t xml:space="preserve"> (производство тепловой энергии)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2947A9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63381A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3107C4" w:rsidRDefault="00EE5DD7" w:rsidP="003107C4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Доля организаций частной формы</w:t>
            </w:r>
            <w:r w:rsid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собственности в сфере теплоснабжения</w:t>
            </w:r>
            <w:r w:rsidR="003107C4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3107C4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(производство тепловой энергии), процент</w:t>
            </w:r>
            <w:r w:rsidRPr="003107C4">
              <w:rPr>
                <w:sz w:val="16"/>
                <w:szCs w:val="18"/>
                <w:highlight w:val="red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247A2A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247A2A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</w:t>
            </w:r>
            <w:r w:rsidR="00A3465E"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2947A9" w:rsidRDefault="00864BF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025B2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25B2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B2D" w:rsidRPr="009256FC" w:rsidRDefault="00025B2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B2D" w:rsidRPr="00025B2D" w:rsidRDefault="00025B2D" w:rsidP="004C6371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025B2D">
              <w:rPr>
                <w:b/>
                <w:sz w:val="18"/>
                <w:szCs w:val="18"/>
              </w:rPr>
              <w:t>Рынок выполнения работ по благоустройству городской среды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5B2D" w:rsidRDefault="00025B2D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5B2D" w:rsidRPr="003E536C" w:rsidRDefault="00025B2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5B2D" w:rsidRDefault="00025B2D" w:rsidP="00F341A3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5B2D" w:rsidRDefault="00025B2D" w:rsidP="0080663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5B2D" w:rsidRPr="003E536C" w:rsidRDefault="00025B2D" w:rsidP="00AB218E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B2D" w:rsidRPr="00025B2D" w:rsidRDefault="00025B2D" w:rsidP="00025B2D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025B2D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Доля организаций частной формы</w:t>
            </w:r>
          </w:p>
          <w:p w:rsidR="00025B2D" w:rsidRPr="00025B2D" w:rsidRDefault="00025B2D" w:rsidP="00025B2D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025B2D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собственности в сфере выполнения работ </w:t>
            </w:r>
            <w:proofErr w:type="gramStart"/>
            <w:r w:rsidRPr="00025B2D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по</w:t>
            </w:r>
            <w:proofErr w:type="gramEnd"/>
          </w:p>
          <w:p w:rsidR="00D51E05" w:rsidRPr="002947A9" w:rsidRDefault="00025B2D" w:rsidP="00025B2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B2D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благоустройству городской среды,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63381A" w:rsidRDefault="00025B2D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3E536C" w:rsidRDefault="00025B2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025B2D" w:rsidP="00F341A3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80663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D51E05" w:rsidRPr="003E536C" w:rsidRDefault="00D51E05" w:rsidP="0080663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6302" w:rsidRPr="000B6302" w:rsidRDefault="000B6302" w:rsidP="000B6302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B6302">
              <w:rPr>
                <w:rFonts w:ascii="Times New Roman" w:hAnsi="Times New Roman"/>
                <w:sz w:val="16"/>
                <w:szCs w:val="18"/>
              </w:rPr>
              <w:t xml:space="preserve">Соотношение </w:t>
            </w: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организаций частной формы</w:t>
            </w:r>
          </w:p>
          <w:p w:rsidR="000B6302" w:rsidRPr="000B6302" w:rsidRDefault="000B6302" w:rsidP="000B6302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собственности в сфере выполнения работ </w:t>
            </w:r>
            <w:proofErr w:type="gramStart"/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по</w:t>
            </w:r>
            <w:proofErr w:type="gramEnd"/>
          </w:p>
          <w:p w:rsidR="00671649" w:rsidRPr="000B6302" w:rsidRDefault="000B6302" w:rsidP="00671649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благоустройству городской среды</w:t>
            </w:r>
            <w:r w:rsidRPr="000B6302">
              <w:rPr>
                <w:rFonts w:ascii="Times New Roman" w:hAnsi="Times New Roman"/>
                <w:sz w:val="16"/>
                <w:szCs w:val="18"/>
              </w:rPr>
              <w:t xml:space="preserve">,  к общему количеству </w:t>
            </w: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организаций </w:t>
            </w:r>
          </w:p>
          <w:p w:rsidR="000B6302" w:rsidRPr="000B6302" w:rsidRDefault="000B6302" w:rsidP="000B6302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в сфере выполнения работ </w:t>
            </w:r>
            <w:proofErr w:type="gramStart"/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по</w:t>
            </w:r>
            <w:proofErr w:type="gramEnd"/>
          </w:p>
          <w:p w:rsidR="00D51E05" w:rsidRPr="003E536C" w:rsidRDefault="000B6302" w:rsidP="000B630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302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благоустройству городской среды</w:t>
            </w:r>
            <w:r w:rsidRPr="000B630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>в муниципальном районе</w:t>
            </w:r>
          </w:p>
        </w:tc>
      </w:tr>
      <w:tr w:rsidR="00025B2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B2D" w:rsidRPr="009256FC" w:rsidRDefault="00025B2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B2D" w:rsidRPr="00C00451" w:rsidRDefault="00025B2D" w:rsidP="00025B2D">
            <w:pPr>
              <w:pStyle w:val="Default"/>
              <w:rPr>
                <w:b/>
                <w:sz w:val="18"/>
                <w:szCs w:val="18"/>
              </w:rPr>
            </w:pPr>
            <w:r w:rsidRPr="00C00451">
              <w:rPr>
                <w:b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5B2D" w:rsidRPr="0063381A" w:rsidRDefault="00025B2D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5B2D" w:rsidRPr="003E536C" w:rsidRDefault="00025B2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5B2D" w:rsidRPr="003E536C" w:rsidRDefault="00025B2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5B2D" w:rsidRDefault="00025B2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5B2D" w:rsidRPr="003E536C" w:rsidRDefault="00025B2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C00451" w:rsidRDefault="00C00451" w:rsidP="00C004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организаций частной формы </w:t>
            </w:r>
            <w:r w:rsidRPr="00C00451">
              <w:rPr>
                <w:sz w:val="18"/>
                <w:szCs w:val="18"/>
              </w:rPr>
              <w:t>собственно</w:t>
            </w:r>
            <w:r>
              <w:rPr>
                <w:sz w:val="18"/>
                <w:szCs w:val="18"/>
              </w:rPr>
              <w:t xml:space="preserve">сти в сфере выполнения работ по </w:t>
            </w:r>
            <w:r w:rsidRPr="00C00451">
              <w:rPr>
                <w:sz w:val="18"/>
                <w:szCs w:val="18"/>
              </w:rPr>
              <w:t>содер</w:t>
            </w:r>
            <w:r>
              <w:rPr>
                <w:sz w:val="18"/>
                <w:szCs w:val="18"/>
              </w:rPr>
              <w:t xml:space="preserve">жанию и текущему ремонту общего </w:t>
            </w:r>
            <w:r w:rsidRPr="00C00451">
              <w:rPr>
                <w:sz w:val="18"/>
                <w:szCs w:val="18"/>
              </w:rPr>
              <w:t>иму</w:t>
            </w:r>
            <w:r w:rsidR="000B6302">
              <w:rPr>
                <w:sz w:val="18"/>
                <w:szCs w:val="18"/>
              </w:rPr>
              <w:t xml:space="preserve">щества собственников помещений </w:t>
            </w:r>
          </w:p>
          <w:p w:rsidR="00D51E05" w:rsidRPr="002947A9" w:rsidRDefault="000B6302" w:rsidP="000B63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многоквартирного</w:t>
            </w:r>
            <w:r w:rsidR="00C00451" w:rsidRPr="00C00451">
              <w:rPr>
                <w:sz w:val="18"/>
                <w:szCs w:val="18"/>
              </w:rPr>
              <w:t xml:space="preserve"> дом</w:t>
            </w:r>
            <w:r>
              <w:rPr>
                <w:sz w:val="18"/>
                <w:szCs w:val="18"/>
              </w:rPr>
              <w:t>а</w:t>
            </w:r>
            <w:r w:rsidR="00C00451" w:rsidRPr="00C00451">
              <w:rPr>
                <w:sz w:val="18"/>
                <w:szCs w:val="18"/>
              </w:rPr>
              <w:t xml:space="preserve">, процент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63381A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1E05" w:rsidRPr="0063381A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  <w:p w:rsidR="00D51E05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1E05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6302" w:rsidRPr="00C00451" w:rsidRDefault="000B6302" w:rsidP="000B6302">
            <w:pPr>
              <w:pStyle w:val="Default"/>
              <w:jc w:val="center"/>
              <w:rPr>
                <w:sz w:val="18"/>
                <w:szCs w:val="18"/>
              </w:rPr>
            </w:pPr>
            <w:r w:rsidRPr="000B6302">
              <w:rPr>
                <w:sz w:val="16"/>
                <w:szCs w:val="18"/>
              </w:rPr>
              <w:t xml:space="preserve">Соотношение </w:t>
            </w:r>
            <w:r w:rsidRPr="000B6302"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 xml:space="preserve">организаций </w:t>
            </w:r>
            <w:r>
              <w:rPr>
                <w:sz w:val="18"/>
                <w:szCs w:val="18"/>
              </w:rPr>
              <w:t xml:space="preserve">частной формы </w:t>
            </w:r>
            <w:r w:rsidRPr="00C00451">
              <w:rPr>
                <w:sz w:val="18"/>
                <w:szCs w:val="18"/>
              </w:rPr>
              <w:t>собственно</w:t>
            </w:r>
            <w:r>
              <w:rPr>
                <w:sz w:val="18"/>
                <w:szCs w:val="18"/>
              </w:rPr>
              <w:t xml:space="preserve">сти в сфере выполнения работ по </w:t>
            </w:r>
            <w:r w:rsidRPr="00C00451">
              <w:rPr>
                <w:sz w:val="18"/>
                <w:szCs w:val="18"/>
              </w:rPr>
              <w:t>содер</w:t>
            </w:r>
            <w:r>
              <w:rPr>
                <w:sz w:val="18"/>
                <w:szCs w:val="18"/>
              </w:rPr>
              <w:t xml:space="preserve">жанию и текущему ремонту общего </w:t>
            </w:r>
            <w:r w:rsidRPr="00C00451">
              <w:rPr>
                <w:sz w:val="18"/>
                <w:szCs w:val="18"/>
              </w:rPr>
              <w:t>иму</w:t>
            </w:r>
            <w:r>
              <w:rPr>
                <w:sz w:val="18"/>
                <w:szCs w:val="18"/>
              </w:rPr>
              <w:t>щества собственников помещений</w:t>
            </w:r>
          </w:p>
          <w:p w:rsidR="000B6302" w:rsidRPr="00C00451" w:rsidRDefault="000B6302" w:rsidP="000B63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многоквартирного</w:t>
            </w:r>
            <w:r w:rsidRPr="00C00451">
              <w:rPr>
                <w:sz w:val="18"/>
                <w:szCs w:val="18"/>
              </w:rPr>
              <w:t xml:space="preserve"> дом</w:t>
            </w:r>
            <w:r w:rsidRPr="000B6302">
              <w:rPr>
                <w:sz w:val="16"/>
                <w:szCs w:val="18"/>
              </w:rPr>
              <w:t xml:space="preserve">,  к общему количеству </w:t>
            </w:r>
            <w:r>
              <w:rPr>
                <w:sz w:val="18"/>
                <w:szCs w:val="18"/>
              </w:rPr>
              <w:t xml:space="preserve">организаций в сфере выполнения работ по </w:t>
            </w:r>
            <w:r w:rsidRPr="00C00451">
              <w:rPr>
                <w:sz w:val="18"/>
                <w:szCs w:val="18"/>
              </w:rPr>
              <w:t>содер</w:t>
            </w:r>
            <w:r>
              <w:rPr>
                <w:sz w:val="18"/>
                <w:szCs w:val="18"/>
              </w:rPr>
              <w:t xml:space="preserve">жанию и текущему ремонту общего </w:t>
            </w:r>
            <w:r w:rsidRPr="00C00451">
              <w:rPr>
                <w:sz w:val="18"/>
                <w:szCs w:val="18"/>
              </w:rPr>
              <w:t>иму</w:t>
            </w:r>
            <w:r>
              <w:rPr>
                <w:sz w:val="18"/>
                <w:szCs w:val="18"/>
              </w:rPr>
              <w:t>щества собственников помещений</w:t>
            </w:r>
          </w:p>
          <w:p w:rsidR="00D51E05" w:rsidRPr="003E536C" w:rsidRDefault="000B6302" w:rsidP="000B630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многоквартирного</w:t>
            </w:r>
            <w:r w:rsidRPr="00C00451">
              <w:rPr>
                <w:sz w:val="18"/>
                <w:szCs w:val="18"/>
              </w:rPr>
              <w:t xml:space="preserve"> дом</w:t>
            </w:r>
            <w:r>
              <w:rPr>
                <w:rFonts w:ascii="Times New Roman" w:hAnsi="Times New Roman"/>
                <w:sz w:val="18"/>
                <w:szCs w:val="18"/>
              </w:rPr>
              <w:t>а в</w:t>
            </w:r>
            <w:r w:rsidRPr="00577DB7">
              <w:rPr>
                <w:rFonts w:ascii="Times New Roman" w:hAnsi="Times New Roman"/>
                <w:sz w:val="18"/>
                <w:szCs w:val="18"/>
              </w:rPr>
              <w:t xml:space="preserve"> муниципальном районе</w:t>
            </w:r>
          </w:p>
        </w:tc>
      </w:tr>
      <w:tr w:rsidR="00C00451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63381A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0B630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0451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C00451" w:rsidRDefault="00C00451" w:rsidP="00C0045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Доля услуг (работ) по перевозке пассажиров автомобильным транспортом </w:t>
            </w:r>
            <w:proofErr w:type="gramStart"/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по</w:t>
            </w:r>
            <w:proofErr w:type="gramEnd"/>
          </w:p>
          <w:p w:rsidR="00C00451" w:rsidRPr="00C00451" w:rsidRDefault="00C00451" w:rsidP="00C0045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муниципальным маршрутам </w:t>
            </w:r>
            <w:proofErr w:type="gramStart"/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регулярных</w:t>
            </w:r>
            <w:proofErr w:type="gramEnd"/>
          </w:p>
          <w:p w:rsidR="00C00451" w:rsidRPr="00C00451" w:rsidRDefault="00C00451" w:rsidP="00C0045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2"/>
                <w:szCs w:val="22"/>
                <w:lang w:eastAsia="en-US"/>
              </w:rPr>
            </w:pP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перевозок, оказанных (выполненных) организациями частной </w:t>
            </w:r>
            <w:r w:rsidRPr="00C00451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формы собственности,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63381A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C00451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C00451" w:rsidRPr="003E536C" w:rsidRDefault="00C00451" w:rsidP="00C00451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0451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63381A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0451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C00451" w:rsidRDefault="00C00451" w:rsidP="00C0045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Доля услуг (работ) по перевозке пассажиров </w:t>
            </w:r>
          </w:p>
          <w:p w:rsidR="00C00451" w:rsidRPr="00C00451" w:rsidRDefault="00C00451" w:rsidP="00C0045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автомобильным транспортом </w:t>
            </w:r>
            <w:proofErr w:type="gramStart"/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по</w:t>
            </w:r>
            <w:proofErr w:type="gramEnd"/>
          </w:p>
          <w:p w:rsidR="00C00451" w:rsidRPr="00C00451" w:rsidRDefault="00C00451" w:rsidP="00C0045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межмуниципальным маршрутам </w:t>
            </w:r>
            <w:proofErr w:type="gramStart"/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регулярных</w:t>
            </w:r>
            <w:proofErr w:type="gramEnd"/>
          </w:p>
          <w:p w:rsidR="00C00451" w:rsidRPr="00C00451" w:rsidRDefault="00C00451" w:rsidP="00C0045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перевозок, оказанны</w:t>
            </w:r>
            <w:proofErr w:type="gramStart"/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х(</w:t>
            </w:r>
            <w:proofErr w:type="gramEnd"/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выполненных) организациями частной</w:t>
            </w:r>
            <w:r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C00451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формы собственности,</w:t>
            </w:r>
            <w:r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C00451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63381A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C00451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C00451" w:rsidRPr="003E536C" w:rsidRDefault="00C00451" w:rsidP="00C00451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Default="00D51E05" w:rsidP="00C00451">
            <w:pPr>
              <w:pStyle w:val="Default"/>
              <w:jc w:val="both"/>
              <w:rPr>
                <w:sz w:val="20"/>
                <w:szCs w:val="20"/>
              </w:rPr>
            </w:pPr>
            <w:r w:rsidRPr="009256FC">
              <w:rPr>
                <w:b/>
                <w:sz w:val="20"/>
                <w:szCs w:val="20"/>
              </w:rPr>
              <w:t>Рынок</w:t>
            </w:r>
            <w:r w:rsidR="00C00451">
              <w:rPr>
                <w:b/>
                <w:sz w:val="20"/>
                <w:szCs w:val="20"/>
              </w:rPr>
              <w:t xml:space="preserve"> оказания</w:t>
            </w:r>
            <w:r w:rsidRPr="009256FC">
              <w:rPr>
                <w:b/>
                <w:sz w:val="20"/>
                <w:szCs w:val="20"/>
              </w:rPr>
              <w:t xml:space="preserve"> услуг </w:t>
            </w:r>
            <w:r w:rsidR="00C00451">
              <w:rPr>
                <w:b/>
                <w:sz w:val="20"/>
                <w:szCs w:val="20"/>
              </w:rPr>
              <w:t>по перевозке</w:t>
            </w:r>
            <w:r w:rsidRPr="009256FC">
              <w:rPr>
                <w:b/>
                <w:sz w:val="20"/>
                <w:szCs w:val="20"/>
              </w:rPr>
              <w:t xml:space="preserve"> пассажиров </w:t>
            </w:r>
            <w:r w:rsidR="00C00451">
              <w:rPr>
                <w:b/>
                <w:sz w:val="20"/>
                <w:szCs w:val="20"/>
              </w:rPr>
              <w:t>и багажа легковым такси на территории субъекта РФ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63381A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2947A9" w:rsidRDefault="00C00451" w:rsidP="004C63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0451">
              <w:rPr>
                <w:rFonts w:ascii="Times New Roman" w:hAnsi="Times New Roman"/>
                <w:sz w:val="18"/>
                <w:szCs w:val="18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РФ,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63381A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F64D88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D51E05" w:rsidRPr="003E536C" w:rsidRDefault="00D51E05" w:rsidP="00F64D88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0451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63381A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00451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9256FC" w:rsidRDefault="00C00451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0451" w:rsidRPr="000F315B" w:rsidRDefault="000F315B" w:rsidP="000F315B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0F315B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Доля организаций частной формы собственности в сфере ремонта</w:t>
            </w:r>
            <w:r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0F315B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автотранспортных средств,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63381A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0451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649" w:rsidRPr="003E536C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671649" w:rsidRPr="003E536C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C00451" w:rsidRPr="003E536C" w:rsidRDefault="00C00451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0451" w:rsidRPr="003E536C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6492">
              <w:rPr>
                <w:rFonts w:ascii="Times New Roman" w:hAnsi="Times New Roman"/>
                <w:color w:val="000000"/>
                <w:sz w:val="16"/>
                <w:szCs w:val="16"/>
              </w:rPr>
              <w:t>Соотношение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71649">
              <w:rPr>
                <w:rFonts w:ascii="Times New Roman" w:eastAsiaTheme="minorHAnsi" w:hAnsi="Times New Roman"/>
                <w:color w:val="00000A"/>
                <w:sz w:val="16"/>
                <w:szCs w:val="22"/>
                <w:lang w:eastAsia="en-US"/>
              </w:rPr>
              <w:t xml:space="preserve">организаций частной формы собственности в сфере ремонта </w:t>
            </w:r>
            <w:r w:rsidRPr="00671649">
              <w:rPr>
                <w:rFonts w:eastAsiaTheme="minorHAnsi"/>
                <w:color w:val="00000A"/>
                <w:sz w:val="16"/>
                <w:szCs w:val="22"/>
                <w:lang w:eastAsia="en-US"/>
              </w:rPr>
              <w:t>автотранспортных средств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общим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71649">
              <w:rPr>
                <w:rFonts w:ascii="Times New Roman" w:eastAsiaTheme="minorHAnsi" w:hAnsi="Times New Roman"/>
                <w:color w:val="00000A"/>
                <w:sz w:val="16"/>
                <w:szCs w:val="22"/>
                <w:lang w:eastAsia="en-US"/>
              </w:rPr>
              <w:t>организаций</w:t>
            </w:r>
            <w:r w:rsidRPr="000F315B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сфере </w:t>
            </w:r>
            <w:r w:rsidRPr="00671649">
              <w:rPr>
                <w:rFonts w:ascii="Times New Roman" w:eastAsiaTheme="minorHAnsi" w:hAnsi="Times New Roman"/>
                <w:color w:val="00000A"/>
                <w:sz w:val="16"/>
                <w:szCs w:val="22"/>
                <w:lang w:eastAsia="en-US"/>
              </w:rPr>
              <w:t xml:space="preserve">ремонта </w:t>
            </w:r>
            <w:r w:rsidRPr="00671649">
              <w:rPr>
                <w:rFonts w:eastAsiaTheme="minorHAnsi"/>
                <w:color w:val="00000A"/>
                <w:sz w:val="16"/>
                <w:szCs w:val="22"/>
                <w:lang w:eastAsia="en-US"/>
              </w:rPr>
              <w:t>автотранспортных средств</w:t>
            </w:r>
            <w:r w:rsidRPr="00671649">
              <w:rPr>
                <w:rFonts w:ascii="Times New Roman" w:eastAsiaTheme="minorHAnsi" w:hAnsi="Times New Roman"/>
                <w:color w:val="00000A"/>
                <w:sz w:val="12"/>
                <w:szCs w:val="22"/>
                <w:lang w:eastAsia="en-US"/>
              </w:rPr>
              <w:t xml:space="preserve"> </w:t>
            </w:r>
            <w:r w:rsidRPr="00671649">
              <w:rPr>
                <w:rFonts w:ascii="Times New Roman" w:hAnsi="Times New Roman"/>
                <w:sz w:val="16"/>
                <w:szCs w:val="18"/>
              </w:rPr>
              <w:t>муниципальном районе</w:t>
            </w:r>
          </w:p>
        </w:tc>
      </w:tr>
      <w:tr w:rsidR="00D51E05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Pr="009256FC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51E05" w:rsidRDefault="000F315B" w:rsidP="005E47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услуг  связи, в том числе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63381A" w:rsidRDefault="00D51E05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51E05" w:rsidRPr="003E536C" w:rsidRDefault="00D51E0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0F315B" w:rsidRDefault="000F315B" w:rsidP="000F315B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F315B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1.Увеличение количества объектов</w:t>
            </w:r>
            <w:r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 </w:t>
            </w:r>
            <w:r w:rsidRPr="000F315B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государственной и муниципальной</w:t>
            </w:r>
            <w:r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 </w:t>
            </w:r>
            <w:r w:rsidRPr="000F315B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собственности, фактически используемых</w:t>
            </w:r>
          </w:p>
          <w:p w:rsidR="000F315B" w:rsidRPr="000F315B" w:rsidRDefault="000F315B" w:rsidP="000F315B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</w:pPr>
            <w:r w:rsidRPr="000F315B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операторами связи для размещения и</w:t>
            </w:r>
            <w:r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 </w:t>
            </w:r>
            <w:r w:rsidRPr="000F315B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строительства сетей и сооружений связи,</w:t>
            </w:r>
            <w:r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 </w:t>
            </w:r>
            <w:r w:rsidRPr="000F315B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процентов по отношению к показателям</w:t>
            </w:r>
          </w:p>
          <w:p w:rsidR="000F315B" w:rsidRPr="000F315B" w:rsidRDefault="007124FC" w:rsidP="007124FC">
            <w:pPr>
              <w:pStyle w:val="Default"/>
              <w:jc w:val="both"/>
              <w:rPr>
                <w:b/>
                <w:sz w:val="18"/>
                <w:szCs w:val="20"/>
              </w:rPr>
            </w:pPr>
            <w:r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>2020</w:t>
            </w:r>
            <w:r w:rsidR="000F315B" w:rsidRPr="000F315B"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>года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63381A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649" w:rsidRPr="003E536C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671649" w:rsidRPr="003E536C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671649" w:rsidRDefault="000F315B" w:rsidP="006934B9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671649">
              <w:rPr>
                <w:rFonts w:ascii="Times New Roman" w:hAnsi="Times New Roman"/>
                <w:sz w:val="18"/>
              </w:rPr>
              <w:t>2.Доля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Pr="0063381A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  <w:p w:rsidR="000F315B" w:rsidRPr="000F315B" w:rsidRDefault="000F315B" w:rsidP="000F315B">
            <w:pPr>
              <w:rPr>
                <w:rFonts w:ascii="Times New Roman" w:hAnsi="Times New Roman"/>
                <w:sz w:val="18"/>
                <w:szCs w:val="18"/>
                <w:lang w:val="ru-MO"/>
              </w:rPr>
            </w:pPr>
          </w:p>
          <w:p w:rsidR="000F315B" w:rsidRPr="000F315B" w:rsidRDefault="000F315B" w:rsidP="000F315B">
            <w:pPr>
              <w:rPr>
                <w:rFonts w:ascii="Times New Roman" w:hAnsi="Times New Roman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sz w:val="18"/>
                <w:szCs w:val="18"/>
                <w:lang w:val="ru-MO"/>
              </w:rPr>
              <w:t xml:space="preserve">       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3E536C" w:rsidRDefault="000F315B" w:rsidP="00D53A2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статистика</w:t>
            </w:r>
          </w:p>
          <w:p w:rsidR="000F315B" w:rsidRPr="003E536C" w:rsidRDefault="000F315B" w:rsidP="00D53A2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4D6492" w:rsidRDefault="000F315B" w:rsidP="00D53A2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64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Соотношение домохозяйств, имеющих возможность пользоваться услугами проводного или мобильного </w:t>
            </w:r>
            <w:r w:rsidRPr="004D649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широкополосного доступа в Интернет к общему числу домохозяйств района</w:t>
            </w: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C54AD2">
            <w:pPr>
              <w:pStyle w:val="Default"/>
              <w:jc w:val="both"/>
              <w:rPr>
                <w:sz w:val="20"/>
                <w:szCs w:val="20"/>
              </w:rPr>
            </w:pPr>
            <w:r w:rsidRPr="00243DEE">
              <w:rPr>
                <w:b/>
                <w:sz w:val="20"/>
                <w:szCs w:val="20"/>
              </w:rPr>
              <w:t xml:space="preserve">Рынок </w:t>
            </w:r>
            <w:r w:rsidR="00C54AD2">
              <w:rPr>
                <w:b/>
                <w:sz w:val="20"/>
                <w:szCs w:val="20"/>
              </w:rPr>
              <w:t>жилищного строительства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63381A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4D6492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C54AD2" w:rsidRDefault="00C54AD2" w:rsidP="00C54AD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Доля организаций частной формы собственности в сфере жилищного </w:t>
            </w:r>
            <w:r w:rsidRPr="00C54AD2">
              <w:rPr>
                <w:sz w:val="18"/>
                <w:szCs w:val="18"/>
              </w:rPr>
              <w:t>строительства (за исключением Московского</w:t>
            </w:r>
            <w:proofErr w:type="gramEnd"/>
          </w:p>
          <w:p w:rsidR="000F315B" w:rsidRPr="00C54AD2" w:rsidRDefault="00C54AD2" w:rsidP="00C54AD2">
            <w:pPr>
              <w:pStyle w:val="Default"/>
              <w:rPr>
                <w:sz w:val="18"/>
                <w:szCs w:val="18"/>
              </w:rPr>
            </w:pPr>
            <w:r w:rsidRPr="00C54AD2">
              <w:rPr>
                <w:sz w:val="18"/>
                <w:szCs w:val="18"/>
              </w:rPr>
              <w:t>фо</w:t>
            </w:r>
            <w:r>
              <w:rPr>
                <w:sz w:val="18"/>
                <w:szCs w:val="18"/>
              </w:rPr>
              <w:t xml:space="preserve">нда реновации жилой застройки и </w:t>
            </w:r>
            <w:r w:rsidRPr="00C54AD2">
              <w:rPr>
                <w:sz w:val="18"/>
                <w:szCs w:val="18"/>
              </w:rPr>
              <w:t>индивидуального жилищного строительства),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671649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0F315B" w:rsidRPr="00671649" w:rsidRDefault="00C54AD2" w:rsidP="00C54AD2">
            <w:pPr>
              <w:jc w:val="center"/>
              <w:rPr>
                <w:rFonts w:ascii="Times New Roman" w:hAnsi="Times New Roman"/>
                <w:sz w:val="18"/>
              </w:rPr>
            </w:pPr>
            <w:r w:rsidRPr="00671649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4"/>
                <w:lang w:val="ru-MO"/>
              </w:rPr>
            </w:pPr>
          </w:p>
          <w:p w:rsidR="000F315B" w:rsidRPr="00671649" w:rsidRDefault="00C54AD2" w:rsidP="002723EB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4"/>
                <w:lang w:val="ru-MO"/>
              </w:rPr>
            </w:pPr>
            <w:r w:rsidRPr="00671649">
              <w:rPr>
                <w:rFonts w:ascii="Times New Roman" w:hAnsi="Times New Roman"/>
                <w:bCs/>
                <w:color w:val="000000"/>
                <w:sz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0F315B" w:rsidRPr="00671649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71649"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3E536C" w:rsidRDefault="000F315B" w:rsidP="004D649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0F315B" w:rsidRPr="003E536C" w:rsidRDefault="000F315B" w:rsidP="004D649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0F315B" w:rsidRPr="003E536C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4D6492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54AD2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9256FC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C54AD2" w:rsidRDefault="00C54AD2" w:rsidP="005E47D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C54AD2">
              <w:rPr>
                <w:b/>
                <w:sz w:val="20"/>
                <w:szCs w:val="18"/>
              </w:rPr>
              <w:t>Рынок дорожной деятельности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671649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671649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4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671649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Default="00C54AD2" w:rsidP="004D649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4D6492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54AD2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9256FC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C54AD2" w:rsidRDefault="00C54AD2" w:rsidP="00C54AD2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Доля организаций частной формы собственности в сфере дорожной </w:t>
            </w:r>
            <w:r w:rsidRPr="00C54AD2">
              <w:rPr>
                <w:sz w:val="18"/>
                <w:szCs w:val="18"/>
              </w:rPr>
              <w:t>деятельности (за исключением</w:t>
            </w:r>
            <w:proofErr w:type="gramEnd"/>
          </w:p>
          <w:p w:rsidR="00C54AD2" w:rsidRPr="002947A9" w:rsidRDefault="00C54AD2" w:rsidP="00C54AD2">
            <w:pPr>
              <w:pStyle w:val="Default"/>
              <w:jc w:val="both"/>
              <w:rPr>
                <w:sz w:val="18"/>
                <w:szCs w:val="18"/>
              </w:rPr>
            </w:pPr>
            <w:r w:rsidRPr="00C54AD2">
              <w:rPr>
                <w:sz w:val="18"/>
                <w:szCs w:val="18"/>
              </w:rPr>
              <w:t>проектирования),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671649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71649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671649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4"/>
                <w:lang w:val="ru-MO"/>
              </w:rPr>
            </w:pPr>
            <w:r w:rsidRPr="00671649">
              <w:rPr>
                <w:rFonts w:ascii="Times New Roman" w:hAnsi="Times New Roman"/>
                <w:bCs/>
                <w:color w:val="000000"/>
                <w:sz w:val="18"/>
                <w:szCs w:val="24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671649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671649">
              <w:rPr>
                <w:rFonts w:ascii="Times New Roman" w:hAnsi="Times New Roman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Default="00C54AD2" w:rsidP="004D649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4D6492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54AD2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9256FC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9256FC" w:rsidRDefault="00C54AD2" w:rsidP="005E47D6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164F9E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164F9E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164F9E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164F9E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164F9E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54AD2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9256FC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54AD2" w:rsidRPr="00F31A67" w:rsidRDefault="00C54AD2" w:rsidP="00F31A67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F31A67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Доля организаций частной формы</w:t>
            </w:r>
            <w:r w:rsidR="00F31A67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F31A67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собственности на рынке племенного</w:t>
            </w:r>
            <w:r w:rsidR="00F31A67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F31A67">
              <w:rPr>
                <w:rFonts w:eastAsiaTheme="minorHAnsi"/>
                <w:color w:val="00000A"/>
                <w:sz w:val="20"/>
                <w:szCs w:val="22"/>
                <w:lang w:eastAsia="en-US"/>
              </w:rPr>
              <w:t>животноводства,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164F9E" w:rsidRDefault="00C54AD2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4AD2" w:rsidRPr="00671649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 w:rsidRPr="00671649"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671649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164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164F9E" w:rsidRDefault="00671649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54AD2" w:rsidRPr="00164F9E" w:rsidRDefault="00C54A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256FC">
              <w:rPr>
                <w:b/>
                <w:sz w:val="20"/>
                <w:szCs w:val="20"/>
              </w:rPr>
              <w:t xml:space="preserve">Рынок производства </w:t>
            </w:r>
            <w:r w:rsidR="00C54AD2">
              <w:rPr>
                <w:b/>
                <w:sz w:val="20"/>
                <w:szCs w:val="20"/>
              </w:rPr>
              <w:t xml:space="preserve">и переработки </w:t>
            </w:r>
            <w:r w:rsidRPr="009256FC">
              <w:rPr>
                <w:b/>
                <w:sz w:val="20"/>
                <w:szCs w:val="20"/>
              </w:rPr>
              <w:t>молока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164F9E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F31A67" w:rsidRDefault="00C54AD2" w:rsidP="00F31A67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C54AD2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Доля организаций частной формы</w:t>
            </w:r>
            <w:r w:rsidR="00F31A67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 xml:space="preserve"> </w:t>
            </w:r>
            <w:r w:rsidRPr="00C54AD2"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  <w:t>собственности на рынке производства и переработке молока,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Pr="00164F9E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A5B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 w:rsidRPr="00671649"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</w:t>
            </w:r>
            <w:r w:rsidR="00EA5BD2" w:rsidRPr="00671649"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0</w:t>
            </w:r>
            <w:r w:rsidRPr="00671649"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Pr="0067164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164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A5BD2" w:rsidRPr="006716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67164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2947A9" w:rsidRDefault="000F315B" w:rsidP="004C637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47A9">
              <w:rPr>
                <w:rFonts w:ascii="Times New Roman" w:hAnsi="Times New Roman"/>
                <w:sz w:val="18"/>
                <w:szCs w:val="18"/>
              </w:rPr>
              <w:t>Производства молока в общественном секторе, тыс. тонн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Pr="00164F9E" w:rsidRDefault="00247A2A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  <w:p w:rsidR="000F315B" w:rsidRPr="000B4A69" w:rsidRDefault="00864BF5" w:rsidP="00864BF5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44,7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D94FB7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Pr="00D94FB7" w:rsidRDefault="00AC0BF7" w:rsidP="00463EC2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57,98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EA5BD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9256FC">
              <w:rPr>
                <w:b/>
                <w:sz w:val="20"/>
                <w:szCs w:val="20"/>
              </w:rPr>
              <w:t xml:space="preserve">Рынок </w:t>
            </w:r>
            <w:r w:rsidR="00EA5BD2">
              <w:rPr>
                <w:b/>
                <w:sz w:val="20"/>
                <w:szCs w:val="20"/>
              </w:rPr>
              <w:t>нефтепродуктов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164F9E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0B4A6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0B4A6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69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F31A67" w:rsidRDefault="00EA5BD2" w:rsidP="00F31A67">
            <w:pPr>
              <w:pStyle w:val="Default"/>
              <w:rPr>
                <w:sz w:val="18"/>
                <w:szCs w:val="18"/>
              </w:rPr>
            </w:pPr>
            <w:r w:rsidRPr="00EA5BD2">
              <w:rPr>
                <w:sz w:val="18"/>
                <w:szCs w:val="18"/>
              </w:rPr>
              <w:t>Доля организаций частной формы</w:t>
            </w:r>
            <w:r w:rsidR="00F31A67">
              <w:rPr>
                <w:sz w:val="18"/>
                <w:szCs w:val="18"/>
              </w:rPr>
              <w:t xml:space="preserve"> </w:t>
            </w:r>
            <w:r w:rsidRPr="00EA5BD2">
              <w:rPr>
                <w:sz w:val="18"/>
                <w:szCs w:val="18"/>
              </w:rPr>
              <w:t>собственности на рынке нефтепродуктов,</w:t>
            </w:r>
            <w:r w:rsidR="00F31A67">
              <w:rPr>
                <w:sz w:val="18"/>
                <w:szCs w:val="18"/>
              </w:rPr>
              <w:t xml:space="preserve"> </w:t>
            </w:r>
            <w:r w:rsidRPr="00EA5BD2">
              <w:rPr>
                <w:sz w:val="18"/>
                <w:szCs w:val="18"/>
              </w:rPr>
              <w:t>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315B" w:rsidRPr="00164F9E" w:rsidRDefault="002546A8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0B4A6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  <w:p w:rsidR="000F315B" w:rsidRPr="000B4A69" w:rsidRDefault="00EA5B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0B4A6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315B" w:rsidRPr="000B4A69" w:rsidRDefault="002546A8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3E536C" w:rsidRDefault="000F315B" w:rsidP="0080663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0F315B" w:rsidRPr="003E536C" w:rsidRDefault="000F315B" w:rsidP="0080663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6492">
              <w:rPr>
                <w:rFonts w:ascii="Times New Roman" w:hAnsi="Times New Roman"/>
                <w:color w:val="000000"/>
                <w:sz w:val="16"/>
                <w:szCs w:val="16"/>
              </w:rPr>
              <w:t>Соотношение домохозяйств, имеющих</w:t>
            </w:r>
            <w:r w:rsidRPr="00EA5BD2">
              <w:rPr>
                <w:sz w:val="18"/>
                <w:szCs w:val="18"/>
              </w:rPr>
              <w:t xml:space="preserve"> </w:t>
            </w:r>
            <w:r w:rsidRPr="00671649">
              <w:rPr>
                <w:sz w:val="16"/>
                <w:szCs w:val="18"/>
              </w:rPr>
              <w:t>организаций частной формы собственности на рынке нефтепродуктов</w:t>
            </w:r>
            <w:r w:rsidRPr="00671649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  <w:r w:rsidRPr="004D64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 общему числу </w:t>
            </w:r>
            <w:r w:rsidRPr="00671649">
              <w:rPr>
                <w:sz w:val="16"/>
                <w:szCs w:val="18"/>
              </w:rPr>
              <w:t>организаций на рынке нефтепродуктов</w:t>
            </w:r>
            <w:r w:rsidRPr="00671649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  <w:r w:rsidRPr="004D6492">
              <w:rPr>
                <w:rFonts w:ascii="Times New Roman" w:hAnsi="Times New Roman"/>
                <w:color w:val="000000"/>
                <w:sz w:val="16"/>
                <w:szCs w:val="16"/>
              </w:rPr>
              <w:t>района</w:t>
            </w: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EA5BD2" w:rsidRDefault="00EA5BD2" w:rsidP="005E47D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EA5BD2">
              <w:rPr>
                <w:b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164F9E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0B4A6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0B4A69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806637" w:rsidRDefault="000F315B" w:rsidP="00AB218E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F31A67" w:rsidRDefault="00EA5BD2" w:rsidP="00F31A67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A"/>
                <w:sz w:val="20"/>
                <w:szCs w:val="22"/>
                <w:lang w:eastAsia="en-US"/>
              </w:rPr>
            </w:pPr>
            <w:r w:rsidRPr="00F31A67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Доля организаций частной формы</w:t>
            </w:r>
            <w:r w:rsidR="00F31A67" w:rsidRPr="00F31A67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 </w:t>
            </w:r>
            <w:r w:rsidRPr="00F31A67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>собственности в сфере обработки древесины</w:t>
            </w:r>
            <w:r w:rsidR="00F31A67" w:rsidRPr="00F31A67">
              <w:rPr>
                <w:rFonts w:ascii="Times New Roman" w:eastAsiaTheme="minorHAnsi" w:hAnsi="Times New Roman"/>
                <w:color w:val="00000A"/>
                <w:sz w:val="18"/>
                <w:szCs w:val="22"/>
                <w:lang w:eastAsia="en-US"/>
              </w:rPr>
              <w:t xml:space="preserve"> </w:t>
            </w:r>
            <w:r w:rsidRPr="00F31A67">
              <w:rPr>
                <w:rFonts w:eastAsiaTheme="minorHAnsi"/>
                <w:color w:val="00000A"/>
                <w:sz w:val="18"/>
                <w:szCs w:val="22"/>
                <w:lang w:eastAsia="en-US"/>
              </w:rPr>
              <w:t>и производства изделий из дерева, процент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164F9E" w:rsidRDefault="00EA5BD2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EA5BD2" w:rsidRDefault="00EA5B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 w:rsidRPr="00EA5BD2"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100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EA5BD2" w:rsidRDefault="00EA5BD2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5BD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1649" w:rsidRPr="003E536C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671649" w:rsidRPr="003E536C" w:rsidRDefault="00671649" w:rsidP="00671649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F315B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Default="000F315B" w:rsidP="005E47D6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164F9E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315B" w:rsidRPr="00164F9E" w:rsidRDefault="000F315B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6B677D" w:rsidRPr="00B262EE" w:rsidTr="00A500BA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7D" w:rsidRPr="00164F9E" w:rsidRDefault="00F31A67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B677D" w:rsidRPr="00574593">
              <w:rPr>
                <w:rFonts w:ascii="Times New Roman" w:hAnsi="Times New Roman"/>
                <w:b/>
                <w:bCs/>
                <w:sz w:val="24"/>
                <w:szCs w:val="24"/>
              </w:rPr>
              <w:t>I. Системные показатели и мероприятия, направленные на развитие конкурентной среды</w:t>
            </w:r>
          </w:p>
        </w:tc>
      </w:tr>
      <w:tr w:rsidR="000F315B" w:rsidRPr="00B262EE" w:rsidTr="00A500BA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F315B" w:rsidRPr="009256FC" w:rsidRDefault="000F315B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5B" w:rsidRPr="00624BAF" w:rsidRDefault="00624BAF" w:rsidP="00624BAF">
            <w:pPr>
              <w:pStyle w:val="a8"/>
              <w:keepNext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 и среднего предпринимательства</w:t>
            </w:r>
          </w:p>
        </w:tc>
      </w:tr>
      <w:tr w:rsidR="006B677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47120C" w:rsidRDefault="006B677D" w:rsidP="00E119E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sz w:val="18"/>
                <w:szCs w:val="18"/>
              </w:rPr>
              <w:t>Доля закупок у субъектов малого и среднего предпринимательства  в общем годовом стоимостном объеме закупок, осуществляемых в соответствии с Федеральным законом «О закупках товаров, работ, услуг отдельными видами юридических лиц», процент</w:t>
            </w:r>
            <w:r w:rsidR="00624B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247A2A" w:rsidP="00E119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624BAF" w:rsidP="00E119E1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 xml:space="preserve">75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CB3825" w:rsidRDefault="0010010D" w:rsidP="007124FC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168,148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47120C" w:rsidRDefault="006B677D" w:rsidP="00E119E1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107C4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Ведомственная статистика Министерства торговли и предпринимательства РМ, органов местного самоуправления, </w:t>
            </w:r>
            <w:proofErr w:type="spellStart"/>
            <w:r w:rsidRPr="003107C4">
              <w:rPr>
                <w:rFonts w:ascii="Times New Roman" w:hAnsi="Times New Roman"/>
                <w:color w:val="000000"/>
                <w:sz w:val="18"/>
                <w:szCs w:val="16"/>
              </w:rPr>
              <w:t>ГУПов</w:t>
            </w:r>
            <w:proofErr w:type="spellEnd"/>
            <w:r w:rsidRPr="003107C4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3107C4">
              <w:rPr>
                <w:rFonts w:ascii="Times New Roman" w:hAnsi="Times New Roman"/>
                <w:color w:val="000000"/>
                <w:sz w:val="18"/>
                <w:szCs w:val="16"/>
              </w:rPr>
              <w:t>МУПов</w:t>
            </w:r>
            <w:proofErr w:type="spellEnd"/>
            <w:r w:rsidRPr="003107C4">
              <w:rPr>
                <w:rFonts w:ascii="Times New Roman" w:hAnsi="Times New Roman"/>
                <w:color w:val="000000"/>
                <w:sz w:val="18"/>
                <w:szCs w:val="16"/>
              </w:rPr>
              <w:t>, хозяйственных обществ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47120C" w:rsidRDefault="006B677D" w:rsidP="00E119E1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рассчитан как отношение  закупок у субъектов малого и среднего предпринимательства в стоимостном выражении к общему стоимостному объему закупок, осуществляемых в соответствии с Федеральным законом «О закупках товаров, работ, услуг отдельными видами юридических лиц»</w:t>
            </w:r>
          </w:p>
        </w:tc>
      </w:tr>
      <w:tr w:rsidR="006B677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DA7E1E" w:rsidRDefault="006B677D" w:rsidP="00E119E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07C4">
              <w:rPr>
                <w:rFonts w:ascii="Times New Roman" w:hAnsi="Times New Roman"/>
                <w:sz w:val="18"/>
                <w:szCs w:val="16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247A2A" w:rsidP="00E119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2947A9" w:rsidRDefault="00DB24B4" w:rsidP="00E119E1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MO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CB3825" w:rsidRDefault="006B677D" w:rsidP="00E119E1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3E536C" w:rsidRDefault="006B677D" w:rsidP="00E119E1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6B677D" w:rsidRPr="003E536C" w:rsidRDefault="006B677D" w:rsidP="00E119E1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6B677D" w:rsidRDefault="006B677D" w:rsidP="00E119E1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Default="006B677D" w:rsidP="00E119E1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677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A14AFC" w:rsidRDefault="006B677D" w:rsidP="00AB218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CB3825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47120C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1E5C61" w:rsidRDefault="006B677D" w:rsidP="00AB218E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B677D" w:rsidRPr="00B262EE" w:rsidTr="00A500BA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7D" w:rsidRPr="00624BAF" w:rsidRDefault="00624BAF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BAF">
              <w:rPr>
                <w:rFonts w:ascii="Times New Roman" w:hAnsi="Times New Roman"/>
                <w:b/>
                <w:sz w:val="24"/>
              </w:rPr>
              <w:t>Мероприятия, направленные на устранение избыточного государственного</w:t>
            </w:r>
            <w:r>
              <w:rPr>
                <w:rFonts w:ascii="Times New Roman" w:hAnsi="Times New Roman"/>
                <w:b/>
                <w:sz w:val="24"/>
              </w:rPr>
              <w:t xml:space="preserve"> и муниципального регулирования и снижения административных барьеров</w:t>
            </w:r>
          </w:p>
        </w:tc>
      </w:tr>
      <w:tr w:rsidR="006B677D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9256FC" w:rsidRDefault="006B677D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B677D" w:rsidRPr="00EB17AA" w:rsidRDefault="00624BAF" w:rsidP="004C637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24BAF">
              <w:rPr>
                <w:rFonts w:ascii="Times New Roman" w:hAnsi="Times New Roman"/>
                <w:sz w:val="20"/>
              </w:rPr>
              <w:t xml:space="preserve">Среднее число обращений представителей </w:t>
            </w:r>
            <w:proofErr w:type="gramStart"/>
            <w:r w:rsidRPr="00624BAF">
              <w:rPr>
                <w:rFonts w:ascii="Times New Roman" w:hAnsi="Times New Roman"/>
                <w:sz w:val="20"/>
              </w:rPr>
              <w:t>бизнес-сообщества</w:t>
            </w:r>
            <w:proofErr w:type="gramEnd"/>
            <w:r w:rsidRPr="00624BAF">
              <w:rPr>
                <w:rFonts w:ascii="Times New Roman" w:hAnsi="Times New Roman"/>
                <w:sz w:val="20"/>
              </w:rPr>
              <w:t xml:space="preserve"> в орган местного самоуправления для получения одной муниципальной  услуги, связанной со сферой предпринимательской деятельности, ед.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EB17AA" w:rsidRDefault="00247A2A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677D" w:rsidRPr="00EB17AA" w:rsidRDefault="00864BF5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EB17AA" w:rsidRDefault="0010010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4BAF" w:rsidRPr="003E536C" w:rsidRDefault="00624BAF" w:rsidP="00624BA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624BAF" w:rsidRPr="003E536C" w:rsidRDefault="00624BAF" w:rsidP="00624BA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6B677D" w:rsidRPr="00EB17AA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677D" w:rsidRPr="00F355EF" w:rsidRDefault="006B677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24BAF" w:rsidRPr="00B262EE" w:rsidTr="00A500BA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BAF" w:rsidRPr="009256FC" w:rsidRDefault="00624BAF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AF" w:rsidRPr="00F355EF" w:rsidRDefault="00624BAF" w:rsidP="00DC573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BAF">
              <w:rPr>
                <w:rFonts w:ascii="Times New Roman" w:hAnsi="Times New Roman"/>
                <w:b/>
                <w:sz w:val="24"/>
              </w:rPr>
              <w:t>Мероприятия, направленные на устранение избыточного государственного</w:t>
            </w:r>
            <w:r>
              <w:rPr>
                <w:rFonts w:ascii="Times New Roman" w:hAnsi="Times New Roman"/>
                <w:b/>
                <w:sz w:val="24"/>
              </w:rPr>
              <w:t xml:space="preserve"> и муниципального регулирования и снижения административных барьеров</w:t>
            </w:r>
          </w:p>
        </w:tc>
      </w:tr>
      <w:tr w:rsidR="00624BAF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BAF" w:rsidRPr="009256FC" w:rsidRDefault="00624BAF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24BAF" w:rsidRPr="00EB17AA" w:rsidRDefault="002546A8" w:rsidP="00EB17A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6A8">
              <w:rPr>
                <w:rFonts w:ascii="Times New Roman" w:hAnsi="Times New Roman"/>
                <w:sz w:val="20"/>
              </w:rPr>
              <w:t xml:space="preserve">Соотношение количества приватизированных имущественных комплексов муниципальных унитарных предприятий, и общего количества муниципальных унитарных предприятий в муниципальном образовании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24BAF" w:rsidRPr="00EB17AA" w:rsidRDefault="00247A2A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24BAF" w:rsidRPr="00EB17AA" w:rsidRDefault="002546A8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  <w:t>50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46A8" w:rsidRPr="00EB17AA" w:rsidRDefault="0010010D" w:rsidP="0053679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4BAF" w:rsidRPr="00EB17AA" w:rsidRDefault="00624BAF" w:rsidP="00624BA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4BAF" w:rsidRPr="00F355EF" w:rsidRDefault="00DB24B4" w:rsidP="00DB24B4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46A8">
              <w:rPr>
                <w:rFonts w:ascii="Times New Roman" w:hAnsi="Times New Roman"/>
                <w:sz w:val="20"/>
              </w:rPr>
              <w:t xml:space="preserve">Соотношение количества приватизированных имущественных комплексов </w:t>
            </w:r>
            <w:r w:rsidRPr="002546A8">
              <w:rPr>
                <w:rFonts w:ascii="Times New Roman" w:hAnsi="Times New Roman"/>
                <w:sz w:val="20"/>
              </w:rPr>
              <w:lastRenderedPageBreak/>
              <w:t>муниципальных унитарных предприятий, и общего количества муници</w:t>
            </w:r>
            <w:r>
              <w:rPr>
                <w:rFonts w:ascii="Times New Roman" w:hAnsi="Times New Roman"/>
                <w:sz w:val="20"/>
              </w:rPr>
              <w:t>пальных унитарных предприятий района</w:t>
            </w:r>
          </w:p>
        </w:tc>
      </w:tr>
      <w:tr w:rsidR="009211EE" w:rsidRPr="00B262EE" w:rsidTr="00A500BA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1EE" w:rsidRPr="009256FC" w:rsidRDefault="009211EE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EE" w:rsidRPr="009211EE" w:rsidRDefault="009211EE" w:rsidP="009211EE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color w:val="00000A"/>
                <w:sz w:val="22"/>
                <w:szCs w:val="22"/>
              </w:rPr>
            </w:pPr>
            <w:r w:rsidRPr="009211EE">
              <w:rPr>
                <w:rFonts w:ascii="Times New Roman" w:hAnsi="Times New Roman"/>
                <w:b/>
                <w:color w:val="00000A"/>
                <w:sz w:val="22"/>
                <w:szCs w:val="22"/>
              </w:rPr>
              <w:t xml:space="preserve"> Мероприятия, направленные на стимулирование новых предпринимательских инициатив за счет проведения образовательных мероприятий, обеспечивающих  возможности  для поиска, отбора и обучения потенциальных предпринимателей, в том числе путем разработки и реализации региональной проектной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  <w:p w:rsidR="009211EE" w:rsidRPr="00F355EF" w:rsidRDefault="009211EE" w:rsidP="00DC573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46A8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A8" w:rsidRPr="009256FC" w:rsidRDefault="002546A8" w:rsidP="002546A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A8" w:rsidRPr="00EB17AA" w:rsidRDefault="009211EE" w:rsidP="00EB17A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11EE">
              <w:rPr>
                <w:rFonts w:ascii="Times New Roman" w:hAnsi="Times New Roman"/>
                <w:sz w:val="20"/>
              </w:rPr>
              <w:t>Количество субъектов малого и среднего предпринимательства, получивших государственную (муниципальную) поддержку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A8" w:rsidRPr="00EB17AA" w:rsidRDefault="00247A2A" w:rsidP="0053679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A8" w:rsidRPr="00EB17AA" w:rsidRDefault="009211E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46A8" w:rsidRPr="00EB17AA" w:rsidRDefault="002546A8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Pr="003E536C" w:rsidRDefault="009211EE" w:rsidP="009211EE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9211EE" w:rsidRPr="003E536C" w:rsidRDefault="009211EE" w:rsidP="009211EE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2546A8" w:rsidRPr="00EB17AA" w:rsidRDefault="002546A8" w:rsidP="00624BA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46A8" w:rsidRPr="00F355EF" w:rsidRDefault="002546A8" w:rsidP="00DC573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211EE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1EE" w:rsidRPr="009256FC" w:rsidRDefault="009211EE" w:rsidP="002546A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1EE" w:rsidRPr="00EB17AA" w:rsidRDefault="009211EE" w:rsidP="00EB17A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11EE">
              <w:rPr>
                <w:rFonts w:ascii="Times New Roman" w:hAnsi="Times New Roman"/>
                <w:sz w:val="20"/>
              </w:rPr>
              <w:t>Количество вновь созданных рабочих мест субъектами малого и среднего предпринимательства (включая вновь зарегистрированных индивидуальных предпринимателей), получившими государственную «муниципальную  поддержку»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11EE" w:rsidRPr="00EB17AA" w:rsidRDefault="00247A2A" w:rsidP="005311C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11EE" w:rsidRPr="00EB17AA" w:rsidRDefault="009211EE" w:rsidP="00247A2A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  <w:t>1</w:t>
            </w:r>
            <w:r w:rsidR="00247A2A"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6424" w:rsidRDefault="0010010D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663C98">
              <w:rPr>
                <w:rFonts w:ascii="Times New Roman" w:hAnsi="Times New Roman"/>
                <w:color w:val="000000"/>
                <w:sz w:val="20"/>
              </w:rPr>
              <w:t>7</w:t>
            </w:r>
          </w:p>
          <w:p w:rsidR="00006424" w:rsidRPr="00EB17AA" w:rsidRDefault="00006424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24B4" w:rsidRPr="003E536C" w:rsidRDefault="00DB24B4" w:rsidP="00DB24B4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статистика</w:t>
            </w:r>
          </w:p>
          <w:p w:rsidR="00DB24B4" w:rsidRPr="003E536C" w:rsidRDefault="00DB24B4" w:rsidP="00DB24B4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120C">
              <w:rPr>
                <w:rFonts w:ascii="Times New Roman" w:hAnsi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  <w:p w:rsidR="009211EE" w:rsidRPr="00EB17AA" w:rsidRDefault="009211EE" w:rsidP="00624BA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Pr="00F355EF" w:rsidRDefault="009211EE" w:rsidP="00DC573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211EE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1EE" w:rsidRPr="009256FC" w:rsidRDefault="009211EE" w:rsidP="002546A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1EE" w:rsidRPr="009211EE" w:rsidRDefault="009211EE" w:rsidP="00EB17A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11EE" w:rsidRPr="00EB17AA" w:rsidRDefault="009211EE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11EE" w:rsidRDefault="009211E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Pr="00EB17AA" w:rsidRDefault="009211EE" w:rsidP="00624BA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Pr="00F355EF" w:rsidRDefault="009211EE" w:rsidP="00DC573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211EE" w:rsidRPr="00B262EE" w:rsidTr="00864BF5">
        <w:trPr>
          <w:trHeight w:val="2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1EE" w:rsidRPr="009256FC" w:rsidRDefault="009211EE" w:rsidP="002546A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11EE" w:rsidRPr="009211EE" w:rsidRDefault="009211EE" w:rsidP="00EB17AA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11EE" w:rsidRPr="00EB17AA" w:rsidRDefault="009211EE" w:rsidP="005E47D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11EE" w:rsidRDefault="009211E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ru-MO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Default="009211EE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Pr="00EB17AA" w:rsidRDefault="009211EE" w:rsidP="00624BA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11EE" w:rsidRPr="00F355EF" w:rsidRDefault="009211EE" w:rsidP="00DC573D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AD6762" w:rsidRPr="00BD0767" w:rsidRDefault="00AD6762" w:rsidP="00BD0767">
      <w:pPr>
        <w:keepNext/>
        <w:spacing w:line="240" w:lineRule="auto"/>
        <w:rPr>
          <w:b/>
          <w:szCs w:val="28"/>
        </w:rPr>
      </w:pPr>
      <w:bookmarkStart w:id="0" w:name="_GoBack"/>
      <w:bookmarkEnd w:id="0"/>
    </w:p>
    <w:sectPr w:rsidR="00AD6762" w:rsidRPr="00BD0767" w:rsidSect="00F24100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AD" w:rsidRDefault="00920AAD" w:rsidP="00F24100">
      <w:pPr>
        <w:spacing w:line="240" w:lineRule="auto"/>
      </w:pPr>
      <w:r>
        <w:separator/>
      </w:r>
    </w:p>
  </w:endnote>
  <w:endnote w:type="continuationSeparator" w:id="0">
    <w:p w:rsidR="00920AAD" w:rsidRDefault="00920AAD" w:rsidP="00F24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AD" w:rsidRDefault="00920AAD" w:rsidP="00F24100">
      <w:pPr>
        <w:spacing w:line="240" w:lineRule="auto"/>
      </w:pPr>
      <w:r>
        <w:separator/>
      </w:r>
    </w:p>
  </w:footnote>
  <w:footnote w:type="continuationSeparator" w:id="0">
    <w:p w:rsidR="00920AAD" w:rsidRDefault="00920AAD" w:rsidP="00F24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9" w:type="pct"/>
      <w:jc w:val="center"/>
      <w:tblLook w:val="0000" w:firstRow="0" w:lastRow="0" w:firstColumn="0" w:lastColumn="0" w:noHBand="0" w:noVBand="0"/>
    </w:tblPr>
    <w:tblGrid>
      <w:gridCol w:w="837"/>
      <w:gridCol w:w="4931"/>
      <w:gridCol w:w="2157"/>
      <w:gridCol w:w="1243"/>
      <w:gridCol w:w="2034"/>
      <w:gridCol w:w="1749"/>
      <w:gridCol w:w="1743"/>
    </w:tblGrid>
    <w:tr w:rsidR="00F24100" w:rsidRPr="00BD0767" w:rsidTr="005E47D6">
      <w:trPr>
        <w:trHeight w:val="223"/>
        <w:jc w:val="center"/>
      </w:trPr>
      <w:tc>
        <w:tcPr>
          <w:tcW w:w="2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auto"/>
          </w:tcBorders>
        </w:tcPr>
        <w:p w:rsidR="00F24100" w:rsidRDefault="00F24100" w:rsidP="005E47D6">
          <w:pPr>
            <w:keepNext/>
            <w:spacing w:line="240" w:lineRule="auto"/>
            <w:jc w:val="center"/>
            <w:rPr>
              <w:rFonts w:ascii="Times New Roman" w:hAnsi="Times New Roman"/>
              <w:b/>
              <w:color w:val="000000"/>
              <w:sz w:val="20"/>
            </w:rPr>
          </w:pPr>
          <w:r w:rsidRPr="00A27422">
            <w:rPr>
              <w:rFonts w:ascii="Times New Roman" w:hAnsi="Times New Roman"/>
              <w:b/>
              <w:color w:val="000000"/>
              <w:sz w:val="20"/>
            </w:rPr>
            <w:t xml:space="preserve">№ </w:t>
          </w:r>
        </w:p>
        <w:p w:rsidR="00F24100" w:rsidRPr="00A27422" w:rsidRDefault="00F24100" w:rsidP="005E47D6">
          <w:pPr>
            <w:keepNext/>
            <w:spacing w:line="240" w:lineRule="auto"/>
            <w:jc w:val="center"/>
            <w:rPr>
              <w:rFonts w:ascii="Times New Roman" w:hAnsi="Times New Roman"/>
              <w:b/>
              <w:color w:val="000000"/>
              <w:sz w:val="20"/>
            </w:rPr>
          </w:pPr>
          <w:proofErr w:type="gramStart"/>
          <w:r>
            <w:rPr>
              <w:rFonts w:ascii="Times New Roman" w:hAnsi="Times New Roman"/>
              <w:b/>
              <w:color w:val="000000"/>
              <w:sz w:val="20"/>
            </w:rPr>
            <w:t>п</w:t>
          </w:r>
          <w:proofErr w:type="gramEnd"/>
          <w:r>
            <w:rPr>
              <w:rFonts w:ascii="Times New Roman" w:hAnsi="Times New Roman"/>
              <w:b/>
              <w:color w:val="000000"/>
              <w:sz w:val="20"/>
            </w:rPr>
            <w:t>/п</w:t>
          </w:r>
        </w:p>
      </w:tc>
      <w:tc>
        <w:tcPr>
          <w:tcW w:w="16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2" w:space="0" w:color="auto"/>
          </w:tcBorders>
        </w:tcPr>
        <w:p w:rsidR="00F24100" w:rsidRPr="00A27422" w:rsidRDefault="00F24100" w:rsidP="005E47D6">
          <w:pPr>
            <w:keepNext/>
            <w:spacing w:line="240" w:lineRule="auto"/>
            <w:ind w:firstLine="113"/>
            <w:jc w:val="center"/>
            <w:rPr>
              <w:rFonts w:ascii="Times New Roman" w:hAnsi="Times New Roman"/>
              <w:b/>
              <w:bCs/>
              <w:color w:val="000000"/>
              <w:sz w:val="20"/>
            </w:rPr>
          </w:pPr>
          <w:r>
            <w:rPr>
              <w:b/>
              <w:sz w:val="24"/>
              <w:szCs w:val="24"/>
            </w:rPr>
            <w:t>Наименование показателя</w:t>
          </w:r>
        </w:p>
      </w:tc>
      <w:tc>
        <w:tcPr>
          <w:tcW w:w="734" w:type="pct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</w:tcPr>
        <w:p w:rsidR="00F24100" w:rsidRDefault="00F24100" w:rsidP="005E47D6">
          <w:pPr>
            <w:keepNext/>
            <w:spacing w:line="240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</w:pPr>
          <w:proofErr w:type="gramStart"/>
          <w:r w:rsidRPr="00BD0767"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  <w:t>Исходное значение Показателя в предшествующем отчетному периоде (году)</w:t>
          </w:r>
          <w:proofErr w:type="gramEnd"/>
        </w:p>
      </w:tc>
      <w:tc>
        <w:tcPr>
          <w:tcW w:w="423" w:type="pct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</w:tcPr>
        <w:p w:rsidR="00F24100" w:rsidRPr="00B262EE" w:rsidRDefault="00F24100" w:rsidP="005E47D6">
          <w:pPr>
            <w:keepNext/>
            <w:spacing w:line="240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  <w:t>Целевое з</w:t>
          </w:r>
          <w:r w:rsidRPr="00B262EE"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  <w:t>начение</w:t>
          </w:r>
        </w:p>
        <w:p w:rsidR="00F63159" w:rsidRDefault="00F24100" w:rsidP="00F63159">
          <w:pPr>
            <w:keepNext/>
            <w:spacing w:line="240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  <w:t>на 20</w:t>
          </w:r>
          <w:r w:rsidR="0017795B"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  <w:t>2</w:t>
          </w:r>
          <w:r w:rsidR="00247A2A"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  <w:t>2</w:t>
          </w:r>
        </w:p>
        <w:p w:rsidR="00F24100" w:rsidRPr="00A27422" w:rsidRDefault="00F24100" w:rsidP="00F63159">
          <w:pPr>
            <w:keepNext/>
            <w:spacing w:line="240" w:lineRule="auto"/>
            <w:jc w:val="center"/>
            <w:rPr>
              <w:rFonts w:ascii="Times New Roman" w:hAnsi="Times New Roman"/>
              <w:b/>
              <w:bCs/>
              <w:color w:val="000000"/>
              <w:sz w:val="20"/>
              <w:lang w:val="ru-MO"/>
            </w:rPr>
          </w:pPr>
          <w:r w:rsidRPr="00B262EE">
            <w:rPr>
              <w:rFonts w:ascii="Times New Roman" w:hAnsi="Times New Roman"/>
              <w:b/>
              <w:bCs/>
              <w:color w:val="000000"/>
              <w:sz w:val="24"/>
              <w:szCs w:val="24"/>
              <w:lang w:val="ru-MO"/>
            </w:rPr>
            <w:t xml:space="preserve"> год</w:t>
          </w:r>
        </w:p>
      </w:tc>
      <w:tc>
        <w:tcPr>
          <w:tcW w:w="692" w:type="pct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</w:tcPr>
        <w:p w:rsidR="00F24100" w:rsidRPr="00B262EE" w:rsidRDefault="00F24100" w:rsidP="00247A2A">
          <w:pPr>
            <w:keepNext/>
            <w:spacing w:line="240" w:lineRule="auto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Фактически достигнуто</w:t>
          </w:r>
          <w:proofErr w:type="gramStart"/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е</w:t>
          </w:r>
          <w:r w:rsidRPr="00317374">
            <w:rPr>
              <w:rFonts w:ascii="Times New Roman" w:hAnsi="Times New Roman"/>
              <w:color w:val="000000"/>
              <w:sz w:val="24"/>
              <w:szCs w:val="24"/>
            </w:rPr>
            <w:t>(</w:t>
          </w:r>
          <w:proofErr w:type="gramEnd"/>
          <w:r w:rsidRPr="00317374">
            <w:rPr>
              <w:rFonts w:ascii="Times New Roman" w:hAnsi="Times New Roman"/>
              <w:color w:val="000000"/>
              <w:sz w:val="24"/>
              <w:szCs w:val="24"/>
            </w:rPr>
            <w:t xml:space="preserve">по состоянию на </w:t>
          </w:r>
          <w:r w:rsidR="00F06B6A">
            <w:rPr>
              <w:rFonts w:ascii="Times New Roman" w:hAnsi="Times New Roman"/>
              <w:color w:val="000000"/>
              <w:sz w:val="24"/>
              <w:szCs w:val="24"/>
            </w:rPr>
            <w:t>01.0</w:t>
          </w:r>
          <w:r w:rsidR="00F63159">
            <w:rPr>
              <w:rFonts w:ascii="Times New Roman" w:hAnsi="Times New Roman"/>
              <w:color w:val="000000"/>
              <w:sz w:val="24"/>
              <w:szCs w:val="24"/>
            </w:rPr>
            <w:t>1</w:t>
          </w:r>
          <w:r w:rsidR="00F06B6A">
            <w:rPr>
              <w:rFonts w:ascii="Times New Roman" w:hAnsi="Times New Roman"/>
              <w:color w:val="000000"/>
              <w:sz w:val="24"/>
              <w:szCs w:val="24"/>
            </w:rPr>
            <w:t>.20</w:t>
          </w:r>
          <w:r w:rsidR="00107839">
            <w:rPr>
              <w:rFonts w:ascii="Times New Roman" w:hAnsi="Times New Roman"/>
              <w:color w:val="000000"/>
              <w:sz w:val="24"/>
              <w:szCs w:val="24"/>
            </w:rPr>
            <w:t>2</w:t>
          </w:r>
          <w:r w:rsidR="00247A2A">
            <w:rPr>
              <w:rFonts w:ascii="Times New Roman" w:hAnsi="Times New Roman"/>
              <w:color w:val="000000"/>
              <w:sz w:val="24"/>
              <w:szCs w:val="24"/>
            </w:rPr>
            <w:t>3</w:t>
          </w:r>
          <w:r w:rsidRPr="00317374">
            <w:rPr>
              <w:rFonts w:ascii="Times New Roman" w:hAnsi="Times New Roman"/>
              <w:color w:val="000000"/>
              <w:sz w:val="24"/>
              <w:szCs w:val="24"/>
            </w:rPr>
            <w:t>)</w:t>
          </w:r>
        </w:p>
      </w:tc>
      <w:tc>
        <w:tcPr>
          <w:tcW w:w="595" w:type="pct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</w:tcPr>
        <w:p w:rsidR="00F24100" w:rsidRDefault="00F24100" w:rsidP="005E47D6">
          <w:pPr>
            <w:keepNext/>
            <w:spacing w:line="240" w:lineRule="auto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 w:rsidRPr="00BD0767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Источник </w:t>
          </w:r>
        </w:p>
        <w:p w:rsidR="00F24100" w:rsidRDefault="00F24100" w:rsidP="005E47D6">
          <w:pPr>
            <w:keepNext/>
            <w:spacing w:line="240" w:lineRule="auto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 w:rsidRPr="00BD0767">
            <w:rPr>
              <w:rFonts w:ascii="Times New Roman" w:hAnsi="Times New Roman"/>
              <w:b/>
              <w:color w:val="000000"/>
              <w:sz w:val="24"/>
              <w:szCs w:val="24"/>
            </w:rPr>
            <w:t>данных для расчета Показателя</w:t>
          </w:r>
        </w:p>
      </w:tc>
      <w:tc>
        <w:tcPr>
          <w:tcW w:w="593" w:type="pct"/>
          <w:tcBorders>
            <w:top w:val="single" w:sz="4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</w:tcPr>
        <w:p w:rsidR="00F24100" w:rsidRPr="00BD0767" w:rsidRDefault="00F24100" w:rsidP="005E47D6">
          <w:pPr>
            <w:keepNext/>
            <w:spacing w:line="240" w:lineRule="auto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 w:rsidRPr="00BD0767">
            <w:rPr>
              <w:rFonts w:ascii="Times New Roman" w:hAnsi="Times New Roman"/>
              <w:b/>
              <w:color w:val="000000"/>
              <w:sz w:val="24"/>
              <w:szCs w:val="24"/>
            </w:rPr>
            <w:t>Методика расчета Показателя</w:t>
          </w:r>
        </w:p>
      </w:tc>
    </w:tr>
  </w:tbl>
  <w:p w:rsidR="00F24100" w:rsidRDefault="00F241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300A"/>
    <w:multiLevelType w:val="hybridMultilevel"/>
    <w:tmpl w:val="8280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767"/>
    <w:rsid w:val="00006424"/>
    <w:rsid w:val="0002102E"/>
    <w:rsid w:val="00025B2D"/>
    <w:rsid w:val="0003112E"/>
    <w:rsid w:val="000469CE"/>
    <w:rsid w:val="00062ACC"/>
    <w:rsid w:val="000630A2"/>
    <w:rsid w:val="00087E94"/>
    <w:rsid w:val="000B4A69"/>
    <w:rsid w:val="000B6302"/>
    <w:rsid w:val="000C2229"/>
    <w:rsid w:val="000C4F08"/>
    <w:rsid w:val="000E10D2"/>
    <w:rsid w:val="000F315B"/>
    <w:rsid w:val="0010010D"/>
    <w:rsid w:val="00107839"/>
    <w:rsid w:val="0011547C"/>
    <w:rsid w:val="0012157D"/>
    <w:rsid w:val="00137043"/>
    <w:rsid w:val="00141A46"/>
    <w:rsid w:val="001476AA"/>
    <w:rsid w:val="0015540E"/>
    <w:rsid w:val="00164F9E"/>
    <w:rsid w:val="00167B0D"/>
    <w:rsid w:val="00172250"/>
    <w:rsid w:val="0017623F"/>
    <w:rsid w:val="0017795B"/>
    <w:rsid w:val="00194B43"/>
    <w:rsid w:val="001A063F"/>
    <w:rsid w:val="001C09FD"/>
    <w:rsid w:val="001E5C61"/>
    <w:rsid w:val="001F642C"/>
    <w:rsid w:val="0020739E"/>
    <w:rsid w:val="0022342F"/>
    <w:rsid w:val="00247A2A"/>
    <w:rsid w:val="002546A8"/>
    <w:rsid w:val="00256F1B"/>
    <w:rsid w:val="002723EB"/>
    <w:rsid w:val="00290C25"/>
    <w:rsid w:val="002947A9"/>
    <w:rsid w:val="002966FE"/>
    <w:rsid w:val="002A2E4A"/>
    <w:rsid w:val="0031077B"/>
    <w:rsid w:val="003107C4"/>
    <w:rsid w:val="00314193"/>
    <w:rsid w:val="00325BD5"/>
    <w:rsid w:val="0033561E"/>
    <w:rsid w:val="00350F9B"/>
    <w:rsid w:val="00356725"/>
    <w:rsid w:val="00366B2F"/>
    <w:rsid w:val="00376416"/>
    <w:rsid w:val="003C329B"/>
    <w:rsid w:val="003E536C"/>
    <w:rsid w:val="004314CC"/>
    <w:rsid w:val="00444A3C"/>
    <w:rsid w:val="00455965"/>
    <w:rsid w:val="00457C61"/>
    <w:rsid w:val="004614E2"/>
    <w:rsid w:val="00463EC2"/>
    <w:rsid w:val="0047120C"/>
    <w:rsid w:val="004B72FC"/>
    <w:rsid w:val="004D6492"/>
    <w:rsid w:val="004E0130"/>
    <w:rsid w:val="004E4E7B"/>
    <w:rsid w:val="004E55A6"/>
    <w:rsid w:val="005311C2"/>
    <w:rsid w:val="00531BEC"/>
    <w:rsid w:val="00536797"/>
    <w:rsid w:val="0055290F"/>
    <w:rsid w:val="00577DB7"/>
    <w:rsid w:val="005A3B02"/>
    <w:rsid w:val="00622B1C"/>
    <w:rsid w:val="00624BAF"/>
    <w:rsid w:val="00625DA3"/>
    <w:rsid w:val="00627F03"/>
    <w:rsid w:val="0063381A"/>
    <w:rsid w:val="00635C36"/>
    <w:rsid w:val="00646AE8"/>
    <w:rsid w:val="00662E99"/>
    <w:rsid w:val="00663C98"/>
    <w:rsid w:val="00665092"/>
    <w:rsid w:val="00671649"/>
    <w:rsid w:val="0067627F"/>
    <w:rsid w:val="00682DC0"/>
    <w:rsid w:val="0068714D"/>
    <w:rsid w:val="006B677D"/>
    <w:rsid w:val="006C034C"/>
    <w:rsid w:val="00712402"/>
    <w:rsid w:val="007124FC"/>
    <w:rsid w:val="00713EDD"/>
    <w:rsid w:val="00725F2F"/>
    <w:rsid w:val="0075775D"/>
    <w:rsid w:val="00763C6C"/>
    <w:rsid w:val="007824FA"/>
    <w:rsid w:val="00791E2D"/>
    <w:rsid w:val="00795064"/>
    <w:rsid w:val="007A3EA9"/>
    <w:rsid w:val="007C1A7F"/>
    <w:rsid w:val="007E6C3C"/>
    <w:rsid w:val="00800E6E"/>
    <w:rsid w:val="00806637"/>
    <w:rsid w:val="00813FDB"/>
    <w:rsid w:val="00864BF5"/>
    <w:rsid w:val="008661F4"/>
    <w:rsid w:val="008762FC"/>
    <w:rsid w:val="00882DDE"/>
    <w:rsid w:val="00894880"/>
    <w:rsid w:val="008E0592"/>
    <w:rsid w:val="008E3183"/>
    <w:rsid w:val="008E7EDD"/>
    <w:rsid w:val="008F0952"/>
    <w:rsid w:val="00907890"/>
    <w:rsid w:val="009200EA"/>
    <w:rsid w:val="00920AAD"/>
    <w:rsid w:val="009211EE"/>
    <w:rsid w:val="00933C88"/>
    <w:rsid w:val="0093418D"/>
    <w:rsid w:val="0094321C"/>
    <w:rsid w:val="00976B62"/>
    <w:rsid w:val="009A34F0"/>
    <w:rsid w:val="009B1FB0"/>
    <w:rsid w:val="009C7FBD"/>
    <w:rsid w:val="00A14AFC"/>
    <w:rsid w:val="00A25F5A"/>
    <w:rsid w:val="00A27258"/>
    <w:rsid w:val="00A33E36"/>
    <w:rsid w:val="00A3465E"/>
    <w:rsid w:val="00A500BA"/>
    <w:rsid w:val="00A6231D"/>
    <w:rsid w:val="00A73E00"/>
    <w:rsid w:val="00AA260C"/>
    <w:rsid w:val="00AB218E"/>
    <w:rsid w:val="00AB32CA"/>
    <w:rsid w:val="00AC0BF7"/>
    <w:rsid w:val="00AC5A12"/>
    <w:rsid w:val="00AD6762"/>
    <w:rsid w:val="00B005F4"/>
    <w:rsid w:val="00B060F3"/>
    <w:rsid w:val="00B2595D"/>
    <w:rsid w:val="00B3590F"/>
    <w:rsid w:val="00B81C1C"/>
    <w:rsid w:val="00B94AB0"/>
    <w:rsid w:val="00BA415F"/>
    <w:rsid w:val="00BD0767"/>
    <w:rsid w:val="00BE1993"/>
    <w:rsid w:val="00BF089F"/>
    <w:rsid w:val="00C00451"/>
    <w:rsid w:val="00C04B21"/>
    <w:rsid w:val="00C1318C"/>
    <w:rsid w:val="00C164F8"/>
    <w:rsid w:val="00C17207"/>
    <w:rsid w:val="00C31EC9"/>
    <w:rsid w:val="00C52A49"/>
    <w:rsid w:val="00C54AD2"/>
    <w:rsid w:val="00C757D3"/>
    <w:rsid w:val="00C76E6A"/>
    <w:rsid w:val="00C962B1"/>
    <w:rsid w:val="00CB3825"/>
    <w:rsid w:val="00CD3B4B"/>
    <w:rsid w:val="00D257E3"/>
    <w:rsid w:val="00D40106"/>
    <w:rsid w:val="00D41EFF"/>
    <w:rsid w:val="00D51E05"/>
    <w:rsid w:val="00D53A26"/>
    <w:rsid w:val="00D61EC0"/>
    <w:rsid w:val="00D677A3"/>
    <w:rsid w:val="00D94FB7"/>
    <w:rsid w:val="00DA7E1E"/>
    <w:rsid w:val="00DB24B4"/>
    <w:rsid w:val="00DC573D"/>
    <w:rsid w:val="00DD4771"/>
    <w:rsid w:val="00DE05FC"/>
    <w:rsid w:val="00DE4169"/>
    <w:rsid w:val="00DF6217"/>
    <w:rsid w:val="00DF6E30"/>
    <w:rsid w:val="00E348F0"/>
    <w:rsid w:val="00E57A15"/>
    <w:rsid w:val="00E57CEA"/>
    <w:rsid w:val="00E627F5"/>
    <w:rsid w:val="00E8363B"/>
    <w:rsid w:val="00E87606"/>
    <w:rsid w:val="00EA5BD2"/>
    <w:rsid w:val="00EB17AA"/>
    <w:rsid w:val="00EB34E0"/>
    <w:rsid w:val="00ED6D70"/>
    <w:rsid w:val="00EE303C"/>
    <w:rsid w:val="00EE54AF"/>
    <w:rsid w:val="00EE5DD7"/>
    <w:rsid w:val="00F06B6A"/>
    <w:rsid w:val="00F24100"/>
    <w:rsid w:val="00F27EAF"/>
    <w:rsid w:val="00F31A67"/>
    <w:rsid w:val="00F341A3"/>
    <w:rsid w:val="00F355EF"/>
    <w:rsid w:val="00F527BC"/>
    <w:rsid w:val="00F63159"/>
    <w:rsid w:val="00F646CE"/>
    <w:rsid w:val="00F64D88"/>
    <w:rsid w:val="00F85D02"/>
    <w:rsid w:val="00F903F2"/>
    <w:rsid w:val="00F957EB"/>
    <w:rsid w:val="00FD5974"/>
    <w:rsid w:val="00FE7215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4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10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10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Стиль"/>
    <w:basedOn w:val="a"/>
    <w:rsid w:val="00DC573D"/>
    <w:pPr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624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4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10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100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06F6-AB01-4F21-98A5-82DE30D2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8954178</TotalTime>
  <Pages>8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User</cp:lastModifiedBy>
  <cp:revision>145</cp:revision>
  <cp:lastPrinted>2021-11-30T11:56:00Z</cp:lastPrinted>
  <dcterms:created xsi:type="dcterms:W3CDTF">2017-06-13T07:08:00Z</dcterms:created>
  <dcterms:modified xsi:type="dcterms:W3CDTF">2023-01-27T13:02:00Z</dcterms:modified>
</cp:coreProperties>
</file>