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EE" w:rsidRPr="00E20741" w:rsidRDefault="007E70EE" w:rsidP="007E7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74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Постановлением Правительства Российской Федерации от 06.09.2023 № 1454-47 утверждена Государственная программа «Обеспечение безопасности потерпевших, свидетелей и иных участников уголовного судопроизводства на 2024 - 2028 годы».</w:t>
      </w:r>
      <w:r w:rsidRPr="00E2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7E70EE" w:rsidRPr="00E20741" w:rsidRDefault="007E70EE" w:rsidP="007E7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741">
        <w:rPr>
          <w:rFonts w:ascii="Times New Roman" w:eastAsia="Times New Roman" w:hAnsi="Times New Roman" w:cs="Times New Roman"/>
          <w:color w:val="333333"/>
          <w:sz w:val="24"/>
          <w:szCs w:val="24"/>
        </w:rPr>
        <w:t>Возможность применения мер государственной защиты к участникам уголовного судопроизводства предусмотрена Федеральным законом от 20.08.2004 №119-ФЗ «О государственной защите потерпевших, свидетелей и иных участников уголовного судопроизводства».</w:t>
      </w:r>
    </w:p>
    <w:p w:rsidR="007E70EE" w:rsidRPr="00E20741" w:rsidRDefault="007E70EE" w:rsidP="007E70E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741">
        <w:rPr>
          <w:rFonts w:ascii="Times New Roman" w:eastAsia="Times New Roman" w:hAnsi="Times New Roman" w:cs="Times New Roman"/>
          <w:color w:val="333333"/>
          <w:sz w:val="24"/>
          <w:szCs w:val="24"/>
        </w:rPr>
        <w:t>Необходимость государственной защиты этой категории лиц вызвана тем, что ежегодно в Российской Федерации при расследовании уголовных дел к участникам уголовного судопроизводства, выступающим в качестве потерпевших и свидетелей, применяются приемы и методы физического и психологического воздействия в целях изменения ими своих показаний либо отказа от них. Результатом этого становятся случаи отказа и уклонения потерпевших и свидетелей от участия в уголовном судопроизводстве.</w:t>
      </w:r>
    </w:p>
    <w:p w:rsidR="007E70EE" w:rsidRPr="00E20741" w:rsidRDefault="007E70EE" w:rsidP="007E70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741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Основной задачей Программы является выполнение обязательств государства по обеспечению безопасности граждан в связи с их участием в уголовном судопроизводстве. В связи с этим реализация Программы осуществляется в соответствии со следующими основными приоритетами:</w:t>
      </w:r>
    </w:p>
    <w:p w:rsidR="007E70EE" w:rsidRPr="00E20741" w:rsidRDefault="007E70EE" w:rsidP="007E7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741">
        <w:rPr>
          <w:rFonts w:ascii="Times New Roman" w:eastAsia="Times New Roman" w:hAnsi="Times New Roman" w:cs="Times New Roman"/>
          <w:color w:val="333333"/>
          <w:sz w:val="24"/>
          <w:szCs w:val="24"/>
        </w:rPr>
        <w:t>  - защита личности и предотвращение противоправных посягательств на защищаемых лиц в связи с их участием в уголовном судопроизводстве;</w:t>
      </w:r>
    </w:p>
    <w:p w:rsidR="007E70EE" w:rsidRPr="00E20741" w:rsidRDefault="007E70EE" w:rsidP="007E70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741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противодействие преступности и повышение эффективности отправления правосудия;</w:t>
      </w:r>
    </w:p>
    <w:p w:rsidR="007E70EE" w:rsidRPr="00E20741" w:rsidRDefault="007E70EE" w:rsidP="007E70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741">
        <w:rPr>
          <w:rFonts w:ascii="Times New Roman" w:eastAsia="Times New Roman" w:hAnsi="Times New Roman" w:cs="Times New Roman"/>
          <w:color w:val="333333"/>
          <w:sz w:val="24"/>
          <w:szCs w:val="24"/>
        </w:rPr>
        <w:t>исключение фактов гибели и причинения телесного повреждения или иного вреда здоровью защищаемых лиц;</w:t>
      </w:r>
    </w:p>
    <w:p w:rsidR="007E70EE" w:rsidRPr="00E20741" w:rsidRDefault="007E70EE" w:rsidP="007E70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741">
        <w:rPr>
          <w:rFonts w:ascii="Times New Roman" w:eastAsia="Times New Roman" w:hAnsi="Times New Roman" w:cs="Times New Roman"/>
          <w:color w:val="333333"/>
          <w:sz w:val="24"/>
          <w:szCs w:val="24"/>
        </w:rPr>
        <w:t>исключение фактов уничтожения (повреждения) имущества защищаемых лиц в связи с их участием в уголовном судопроизводстве;</w:t>
      </w:r>
    </w:p>
    <w:p w:rsidR="007E70EE" w:rsidRPr="00E20741" w:rsidRDefault="007E70EE" w:rsidP="007E70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741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повышение уровня доверия к органам, осуществляющим меры безопасности, за счет роста эффективности и качества обеспечения безопасности защищаемых лиц;</w:t>
      </w:r>
    </w:p>
    <w:p w:rsidR="007E70EE" w:rsidRPr="00E20741" w:rsidRDefault="007E70EE" w:rsidP="007E70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741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обеспечение максимальной доступности обращений граждан в органы, осуществляющие меры государственной защиты;</w:t>
      </w:r>
    </w:p>
    <w:p w:rsidR="007E70EE" w:rsidRPr="00E20741" w:rsidRDefault="007E70EE" w:rsidP="007E70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741">
        <w:rPr>
          <w:rFonts w:ascii="Times New Roman" w:eastAsia="Times New Roman" w:hAnsi="Times New Roman" w:cs="Times New Roman"/>
          <w:color w:val="333333"/>
          <w:sz w:val="24"/>
          <w:szCs w:val="24"/>
        </w:rPr>
        <w:t>укрепление материально-технической базы подразделений, непосредственно обеспечивающих меры безопасности;</w:t>
      </w:r>
    </w:p>
    <w:p w:rsidR="007E70EE" w:rsidRPr="00E20741" w:rsidRDefault="007E70EE" w:rsidP="007E70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741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повышение эффективности применяемых мер безопасности.</w:t>
      </w:r>
    </w:p>
    <w:p w:rsidR="007E70EE" w:rsidRPr="00E20741" w:rsidRDefault="007E70EE" w:rsidP="007E70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741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Таким образом, Программа определяет финансовое и материально-техническое обеспечение мер безопасности и социальной поддержки защищаемых лиц независимо от их гражданства, национальности, пола, имущественного, должностного и социального положения, образования, принадлежности к общественным объединениям, отношения к религии и политических убеждений.</w:t>
      </w:r>
    </w:p>
    <w:p w:rsidR="007E70EE" w:rsidRPr="00E20741" w:rsidRDefault="007E70EE" w:rsidP="007E7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0EE" w:rsidRPr="00E20741" w:rsidRDefault="007E70EE" w:rsidP="007E7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741">
        <w:rPr>
          <w:rFonts w:ascii="Times New Roman" w:hAnsi="Times New Roman" w:cs="Times New Roman"/>
          <w:sz w:val="24"/>
          <w:szCs w:val="24"/>
        </w:rPr>
        <w:t xml:space="preserve">Прокуратура </w:t>
      </w:r>
      <w:proofErr w:type="spellStart"/>
      <w:r w:rsidRPr="00E20741">
        <w:rPr>
          <w:rFonts w:ascii="Times New Roman" w:hAnsi="Times New Roman" w:cs="Times New Roman"/>
          <w:sz w:val="24"/>
          <w:szCs w:val="24"/>
        </w:rPr>
        <w:t>Ичалковского</w:t>
      </w:r>
      <w:proofErr w:type="spellEnd"/>
      <w:r w:rsidRPr="00E2074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E70EE" w:rsidRPr="00E20741" w:rsidRDefault="007E70EE" w:rsidP="007E7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0EE" w:rsidRDefault="007E70EE" w:rsidP="007E70EE"/>
    <w:p w:rsidR="007E70EE" w:rsidRDefault="007E70EE" w:rsidP="007E70EE"/>
    <w:p w:rsidR="007E70EE" w:rsidRDefault="007E70EE" w:rsidP="007E70EE"/>
    <w:p w:rsidR="00B906A2" w:rsidRDefault="007E70EE">
      <w:bookmarkStart w:id="0" w:name="_GoBack"/>
      <w:bookmarkEnd w:id="0"/>
    </w:p>
    <w:sectPr w:rsidR="00B906A2" w:rsidSect="00E20741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E2C"/>
    <w:multiLevelType w:val="multilevel"/>
    <w:tmpl w:val="0B3E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EE"/>
    <w:rsid w:val="00450842"/>
    <w:rsid w:val="007E70EE"/>
    <w:rsid w:val="00F1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2023-10-27T08:45:00Z</dcterms:created>
  <dcterms:modified xsi:type="dcterms:W3CDTF">2023-10-27T08:46:00Z</dcterms:modified>
</cp:coreProperties>
</file>