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F9417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0A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Сводный отчет</w:t>
      </w:r>
    </w:p>
    <w:p w14:paraId="0631003D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0A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результатах проведения оценки регулирующего</w:t>
      </w:r>
    </w:p>
    <w:p w14:paraId="20E2DB62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A0AF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воздействия проекта нормативного правового акта</w:t>
      </w:r>
    </w:p>
    <w:p w14:paraId="3A07136C" w14:textId="77777777" w:rsidR="006A0AFC" w:rsidRPr="00065405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065405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 </w:t>
      </w:r>
    </w:p>
    <w:p w14:paraId="3C80E163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065405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1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 Общая информация</w:t>
      </w:r>
    </w:p>
    <w:p w14:paraId="375373EC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1.1. Орган-разработчик:</w:t>
      </w:r>
    </w:p>
    <w:p w14:paraId="1B19C719" w14:textId="0D604C1F" w:rsidR="00C316AC" w:rsidRDefault="00C316A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Управление экономи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муниципальных программ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дминистрации </w:t>
      </w:r>
      <w:proofErr w:type="spellStart"/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Ичалко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вского</w:t>
      </w:r>
      <w:proofErr w:type="spellEnd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</w:t>
      </w:r>
    </w:p>
    <w:p w14:paraId="26EB0EE3" w14:textId="65D0ECD0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1.2. Вид и наименование проекта нормативного правового акта:</w:t>
      </w:r>
    </w:p>
    <w:p w14:paraId="7978ABB2" w14:textId="599CD8F7" w:rsidR="006A0AFC" w:rsidRPr="006A0AFC" w:rsidRDefault="00703ED2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03ED2"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администрации </w:t>
      </w:r>
      <w:proofErr w:type="spellStart"/>
      <w:r w:rsidRPr="00703ED2">
        <w:rPr>
          <w:rFonts w:ascii="Times New Roman" w:eastAsia="Calibri" w:hAnsi="Times New Roman" w:cs="Times New Roman"/>
          <w:sz w:val="28"/>
          <w:szCs w:val="28"/>
        </w:rPr>
        <w:t>Ичалковского</w:t>
      </w:r>
      <w:proofErr w:type="spellEnd"/>
      <w:r w:rsidRPr="00703ED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04F89" w:rsidRPr="00604F89">
        <w:t xml:space="preserve"> </w:t>
      </w:r>
      <w:r w:rsidR="00604F89">
        <w:rPr>
          <w:rFonts w:ascii="Times New Roman" w:eastAsia="Calibri" w:hAnsi="Times New Roman" w:cs="Times New Roman"/>
          <w:sz w:val="28"/>
          <w:szCs w:val="28"/>
        </w:rPr>
        <w:t xml:space="preserve">от 26.12.2023г. № 631 </w:t>
      </w:r>
      <w:r w:rsidRPr="00703ED2">
        <w:rPr>
          <w:rFonts w:ascii="Times New Roman" w:eastAsia="Calibri" w:hAnsi="Times New Roman" w:cs="Times New Roman"/>
          <w:sz w:val="28"/>
          <w:szCs w:val="28"/>
        </w:rPr>
        <w:t>«</w:t>
      </w:r>
      <w:r w:rsidR="005C5D13" w:rsidRPr="005C5D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документ планирования регулярных перевозок транспортом общего пользования по муниципальным маршрутам регулярных перевозок в </w:t>
      </w:r>
      <w:proofErr w:type="spellStart"/>
      <w:r w:rsidR="005C5D13" w:rsidRPr="005C5D13">
        <w:rPr>
          <w:rFonts w:ascii="Times New Roman" w:eastAsia="Calibri" w:hAnsi="Times New Roman" w:cs="Times New Roman"/>
          <w:sz w:val="28"/>
          <w:szCs w:val="28"/>
        </w:rPr>
        <w:t>Ичалковском</w:t>
      </w:r>
      <w:proofErr w:type="spellEnd"/>
      <w:r w:rsidR="005C5D13" w:rsidRPr="005C5D13">
        <w:rPr>
          <w:rFonts w:ascii="Times New Roman" w:eastAsia="Calibri" w:hAnsi="Times New Roman" w:cs="Times New Roman"/>
          <w:sz w:val="28"/>
          <w:szCs w:val="28"/>
        </w:rPr>
        <w:t xml:space="preserve"> муниципальном   районе на 2017 – 2026 годы»</w:t>
      </w:r>
      <w:r w:rsidR="005C5D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5FC0EE" w14:textId="2C96E170" w:rsidR="006A0AFC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1.3. Предполагаемая дата вступления в силу нормативного правового акта:</w:t>
      </w:r>
    </w:p>
    <w:p w14:paraId="33534A06" w14:textId="5791BB07" w:rsidR="00C316AC" w:rsidRPr="006A0AFC" w:rsidRDefault="00604F89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сентябрь</w:t>
      </w:r>
      <w:r w:rsidR="00703E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года</w:t>
      </w:r>
      <w:r w:rsidR="00DA7A4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24E18D59" w14:textId="77777777" w:rsidR="006A0AFC" w:rsidRPr="00E558F1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E558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1.4. Краткое описание проблемы, на решение которой направлено предлагаемое правовое регулирование:</w:t>
      </w:r>
    </w:p>
    <w:p w14:paraId="194D01A9" w14:textId="1863CB57" w:rsidR="00911344" w:rsidRDefault="00E91BFF" w:rsidP="0091134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</w:t>
      </w:r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ение</w:t>
      </w:r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х</w:t>
      </w:r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контракт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ов</w:t>
      </w:r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право осуществления регулярных перевозок по регулируемым тарифам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№220-ФЗ «Об организации регулярных перевозок пассажиров и багажа автомобильным транспортом городским наземным транспортом в РФ и о внесении изменений в отдельные</w:t>
      </w:r>
      <w:proofErr w:type="gramEnd"/>
      <w:r w:rsidR="00911344"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законодательные акты РФ</w:t>
      </w:r>
      <w:r w:rsid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2725DA47" w14:textId="3A45812B" w:rsidR="006A0AFC" w:rsidRPr="006A0AFC" w:rsidRDefault="006A0AFC" w:rsidP="0091134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1.5. Краткое описание целей предлагаемого правового регулирования:</w:t>
      </w:r>
    </w:p>
    <w:p w14:paraId="30CB6C24" w14:textId="2F7C0AB6" w:rsidR="0060000A" w:rsidRPr="00AF7521" w:rsidRDefault="00963236" w:rsidP="00963236">
      <w:pPr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</w:t>
      </w:r>
      <w:r w:rsidR="0060000A" w:rsidRPr="00E558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Проект разработан </w:t>
      </w:r>
      <w:r w:rsidR="00E558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</w:t>
      </w:r>
      <w:r w:rsidR="00E558F1" w:rsidRPr="00E558F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целях </w:t>
      </w:r>
      <w:r w:rsidR="00BE21B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формирования благоприятного </w:t>
      </w:r>
      <w:r w:rsidR="0097785A">
        <w:rPr>
          <w:rFonts w:ascii="Times New Roman" w:hAnsi="Times New Roman"/>
          <w:sz w:val="28"/>
          <w:szCs w:val="28"/>
        </w:rPr>
        <w:t xml:space="preserve">инвестиционного климата в </w:t>
      </w:r>
      <w:r w:rsidR="00BE21BC" w:rsidRPr="00BE21BC">
        <w:rPr>
          <w:rFonts w:ascii="Times New Roman" w:hAnsi="Times New Roman"/>
          <w:sz w:val="28"/>
          <w:szCs w:val="28"/>
        </w:rPr>
        <w:t>районе,  увеличени</w:t>
      </w:r>
      <w:r w:rsidR="00BE21BC">
        <w:rPr>
          <w:rFonts w:ascii="Times New Roman" w:hAnsi="Times New Roman"/>
          <w:sz w:val="28"/>
          <w:szCs w:val="28"/>
        </w:rPr>
        <w:t>я</w:t>
      </w:r>
      <w:r w:rsidR="00BE21BC" w:rsidRPr="00BE21BC">
        <w:rPr>
          <w:rFonts w:ascii="Times New Roman" w:hAnsi="Times New Roman"/>
          <w:sz w:val="28"/>
          <w:szCs w:val="28"/>
        </w:rPr>
        <w:t xml:space="preserve">   притока  инвестиционных средств</w:t>
      </w:r>
      <w:r w:rsidR="00E558F1" w:rsidRPr="00BE21BC">
        <w:rPr>
          <w:rFonts w:ascii="Times New Roman" w:hAnsi="Times New Roman"/>
          <w:sz w:val="28"/>
          <w:szCs w:val="28"/>
        </w:rPr>
        <w:t>.</w:t>
      </w:r>
    </w:p>
    <w:p w14:paraId="127C26B9" w14:textId="29067EB8" w:rsidR="006A0AFC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1.6. Краткое описание содержания предлагаемого правового регулирования:</w:t>
      </w:r>
    </w:p>
    <w:p w14:paraId="7938336E" w14:textId="3394FBC7" w:rsidR="00A77FCB" w:rsidRDefault="00A77FCB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Данный проект затрагивает </w:t>
      </w:r>
      <w:r w:rsidR="0097785A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вопросы осуществления инвестиционной деятельности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предполагаемым правовым регулированием.</w:t>
      </w:r>
    </w:p>
    <w:p w14:paraId="0F34C682" w14:textId="5ED959FC" w:rsidR="006A0AFC" w:rsidRPr="006A0AFC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1.7. Срок, в течение которого принимались предложения в связи с размещением уведомления о разработке предлагаемого правового регулирования: начало: 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3августа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</w:t>
      </w:r>
      <w:r w:rsidR="001E59A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г.; окончание:</w:t>
      </w:r>
      <w:r w:rsidR="005C5D1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 августа</w:t>
      </w:r>
      <w:r w:rsidR="003757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20</w:t>
      </w:r>
      <w:r w:rsidR="001E59A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г.</w:t>
      </w:r>
    </w:p>
    <w:p w14:paraId="76B0307B" w14:textId="319B82FB" w:rsidR="006A0AFC" w:rsidRPr="006A0AFC" w:rsidRDefault="006A0AFC" w:rsidP="006000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1.8. Количество замечаний и предложений, полученных в связи с размещением уведомления о разработке предлагаемого правового регулирования:</w:t>
      </w:r>
      <w:r w:rsidR="003757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0</w:t>
      </w: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, из них учтено: полностью: учтено частично: _______________________________________________________________</w:t>
      </w:r>
    </w:p>
    <w:p w14:paraId="6040D4EB" w14:textId="74B358DE" w:rsidR="006A0AFC" w:rsidRPr="00046090" w:rsidRDefault="006A0AFC" w:rsidP="0094684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 xml:space="preserve">1.9. Полный электронный адрес размещения сводки предложений, поступивших в связи с размещением уведомления о разработке предлагаемого правового регулирования: </w:t>
      </w:r>
      <w:r w:rsidR="005C5D13" w:rsidRPr="00AB1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5C5D13"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5C5D1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ichalki</w:t>
      </w:r>
      <w:proofErr w:type="spellEnd"/>
      <w:r w:rsidR="005C5D13" w:rsidRPr="00413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hyperlink r:id="rId8" w:history="1">
        <w:r w:rsidR="005C5D13" w:rsidRPr="00413FE0">
          <w:rPr>
            <w:rFonts w:ascii="Times New Roman" w:hAnsi="Times New Roman" w:cs="Times New Roman"/>
            <w:color w:val="993333"/>
            <w:sz w:val="28"/>
            <w:szCs w:val="18"/>
            <w:u w:val="single"/>
            <w:bdr w:val="none" w:sz="0" w:space="0" w:color="auto" w:frame="1"/>
            <w:shd w:val="clear" w:color="auto" w:fill="FAFAFA"/>
          </w:rPr>
          <w:t>gosuslugi.ru</w:t>
        </w:r>
      </w:hyperlink>
    </w:p>
    <w:p w14:paraId="32352D7D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1.10. Контактная информация исполнителя в органе-разработчике:</w:t>
      </w:r>
    </w:p>
    <w:p w14:paraId="3D1EE063" w14:textId="2E4CB673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Ф.И.О.: </w:t>
      </w:r>
      <w:proofErr w:type="spellStart"/>
      <w:r w:rsidR="00D659D2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</w:t>
      </w:r>
      <w:r w:rsidR="00AE306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яденова</w:t>
      </w:r>
      <w:proofErr w:type="spellEnd"/>
      <w:r w:rsidR="00AE306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Юлия Владимировна</w:t>
      </w:r>
    </w:p>
    <w:p w14:paraId="649316D8" w14:textId="6F97803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Должность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: 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Заместитель начальника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управления </w:t>
      </w:r>
      <w:r w:rsidR="00946844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экономики и муниципальных программ администрации </w:t>
      </w:r>
      <w:proofErr w:type="spellStart"/>
      <w:r w:rsidR="00946844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Ичалковского</w:t>
      </w:r>
      <w:proofErr w:type="spellEnd"/>
      <w:r w:rsidR="00946844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</w:t>
      </w:r>
    </w:p>
    <w:p w14:paraId="3587724C" w14:textId="584CDA20" w:rsidR="005829E3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Тел: 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8(8343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3)3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-0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</w:t>
      </w:r>
      <w:r w:rsidR="005829E3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-</w:t>
      </w:r>
      <w:r w:rsid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99</w:t>
      </w:r>
    </w:p>
    <w:p w14:paraId="2E83ED57" w14:textId="32DBE35A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Адрес электронной почты: </w:t>
      </w:r>
      <w:hyperlink r:id="rId9" w:history="1">
        <w:r w:rsidR="005C5D13" w:rsidRPr="00A4212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ich_administration@ichalki.e-mordovia.ru</w:t>
        </w:r>
      </w:hyperlink>
      <w:r w:rsidR="005C5D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634EDC3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 Описание проблемы, на решение которой направлено предлагаемое</w:t>
      </w:r>
    </w:p>
    <w:p w14:paraId="08F3D9D1" w14:textId="03ACFF27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правовое регулирование</w:t>
      </w:r>
    </w:p>
    <w:p w14:paraId="0DF7D216" w14:textId="77777777" w:rsidR="006A0AFC" w:rsidRPr="000F47D0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2.1. Формулировка </w:t>
      </w:r>
      <w:r w:rsidRPr="000F47D0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проблемы:</w:t>
      </w:r>
    </w:p>
    <w:p w14:paraId="6790FF5C" w14:textId="3DCC96C0" w:rsidR="00312314" w:rsidRDefault="00E91BFF" w:rsidP="0031231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</w:t>
      </w:r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аключ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ение</w:t>
      </w:r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муниципальны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х</w:t>
      </w:r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контракт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ов</w:t>
      </w:r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на право осуществления регулярных перевозок по регулируемым тарифам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с учетом положений Федерального закона от 13.07.2015 №220-ФЗ «Об организации регулярных перевозок пассажиров и багажа автомобильным транспортом городским наземным транспортом в РФ и о внесении изменений в отдельные</w:t>
      </w:r>
      <w:proofErr w:type="gramEnd"/>
      <w:r w:rsidRPr="009113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законодательные акты РФ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, </w:t>
      </w:r>
      <w:r w:rsidR="00312314" w:rsidRPr="003123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позволит </w:t>
      </w:r>
      <w:r w:rsidR="00946844" w:rsidRP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 w:rsid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сить</w:t>
      </w:r>
      <w:r w:rsidR="00946844" w:rsidRP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</w:t>
      </w:r>
      <w:r w:rsid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активность</w:t>
      </w:r>
      <w:r w:rsidR="00946844" w:rsidRPr="00946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и организаций района</w:t>
      </w:r>
      <w:r w:rsidR="00312314" w:rsidRPr="003123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.                                                           </w:t>
      </w:r>
    </w:p>
    <w:p w14:paraId="4C80F08F" w14:textId="281C7A6A" w:rsidR="008277DF" w:rsidRDefault="00312314" w:rsidP="0031231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31231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6A0AFC"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ресурсах:</w:t>
      </w:r>
      <w:r w:rsidR="008277D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нет.</w:t>
      </w:r>
    </w:p>
    <w:p w14:paraId="32ECE555" w14:textId="0A95DB80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2.3. Социальные группы, заинтересованные в устранении проблемы, их количественная оценка: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нет.</w:t>
      </w:r>
    </w:p>
    <w:p w14:paraId="3BB42667" w14:textId="084CC623" w:rsidR="006A0AFC" w:rsidRPr="006A0AFC" w:rsidRDefault="006A0AFC" w:rsidP="008277D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2.4. Характеристика </w:t>
      </w:r>
      <w:r w:rsidRP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негативных эффектов, возникающих в связи с наличием проблемы, их количественная оценка:</w:t>
      </w:r>
      <w:r w:rsidR="008277DF" w:rsidRP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 w:rsidRP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нет.</w:t>
      </w:r>
    </w:p>
    <w:p w14:paraId="19514B36" w14:textId="5A3F17D1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2.5. Причины возникновения проблемы и факторы, поддерживающие ее существование:</w:t>
      </w:r>
      <w:r w:rsidR="00CE1A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</w:t>
      </w:r>
    </w:p>
    <w:p w14:paraId="67A25DEF" w14:textId="41818C16" w:rsidR="006A0AFC" w:rsidRPr="006A0AFC" w:rsidRDefault="006A0AFC" w:rsidP="00C316A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2.6. Источники данных:</w:t>
      </w:r>
      <w:r w:rsidR="00CE1A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нет.</w:t>
      </w:r>
    </w:p>
    <w:p w14:paraId="567D7A51" w14:textId="21E7F5B2" w:rsidR="00C316AC" w:rsidRDefault="006A0AFC" w:rsidP="00FF245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2.7. Иная информация о проблеме:</w:t>
      </w:r>
      <w:r w:rsidR="00CE1ACD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C316A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нет.</w:t>
      </w:r>
    </w:p>
    <w:p w14:paraId="54200AE7" w14:textId="77777777" w:rsidR="00FF2454" w:rsidRPr="006A0AFC" w:rsidRDefault="00FF2454" w:rsidP="00FF2454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619A0F87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3. Определение целей предлагаемого правового</w:t>
      </w:r>
    </w:p>
    <w:p w14:paraId="6E5291EB" w14:textId="77777777" w:rsidR="006A0AFC" w:rsidRPr="006A0AFC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tbl>
      <w:tblPr>
        <w:tblW w:w="96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3402"/>
        <w:gridCol w:w="3119"/>
      </w:tblGrid>
      <w:tr w:rsidR="006A0AFC" w:rsidRPr="006A0AFC" w14:paraId="7BD4C785" w14:textId="77777777" w:rsidTr="00FF2454">
        <w:trPr>
          <w:jc w:val="center"/>
        </w:trPr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0B4E971" w14:textId="0ACEDCA6" w:rsidR="006A0AFC" w:rsidRPr="006A0AFC" w:rsidRDefault="006A0AFC" w:rsidP="00D63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3.1.Цели предлагаемого правового регулирования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F3A6A75" w14:textId="77777777" w:rsidR="00D63186" w:rsidRDefault="006A0AFC" w:rsidP="00D63186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3.2.</w:t>
            </w:r>
            <w:r w:rsidR="00D6318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</w:t>
            </w: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Сроки достижения </w:t>
            </w:r>
          </w:p>
          <w:p w14:paraId="158C362A" w14:textId="77777777" w:rsidR="00D63186" w:rsidRDefault="006A0AFC" w:rsidP="00D63186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целей предлагаемого</w:t>
            </w:r>
          </w:p>
          <w:p w14:paraId="676C84AA" w14:textId="7F12F69F" w:rsidR="006A0AFC" w:rsidRPr="006A0AFC" w:rsidRDefault="006A0AFC" w:rsidP="00D63186">
            <w:pPr>
              <w:spacing w:after="0" w:line="240" w:lineRule="auto"/>
              <w:ind w:right="-157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правового регулирования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92A6E42" w14:textId="77777777" w:rsidR="006A0AFC" w:rsidRPr="006A0AFC" w:rsidRDefault="006A0AFC" w:rsidP="00D63186">
            <w:pPr>
              <w:spacing w:after="0" w:line="240" w:lineRule="auto"/>
              <w:ind w:left="23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6A0AFC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6A0AFC" w:rsidRPr="006A0AFC" w14:paraId="0577DF44" w14:textId="77777777" w:rsidTr="006C5F5D">
        <w:trPr>
          <w:trHeight w:val="1947"/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248F24C" w14:textId="018A17C8" w:rsidR="00CE1ACD" w:rsidRPr="00CE1ACD" w:rsidRDefault="00740024" w:rsidP="0037572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02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Формирование благоприятной инвестиционной среды</w:t>
            </w:r>
            <w:r w:rsidR="00CE1ACD" w:rsidRPr="00CE1A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инвесторов</w:t>
            </w:r>
          </w:p>
          <w:p w14:paraId="2CF72896" w14:textId="2BFE2EFF" w:rsidR="006C5F5D" w:rsidRPr="006A0AFC" w:rsidRDefault="006C5F5D" w:rsidP="00D6318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ACDB8CD" w14:textId="77777777" w:rsidR="006A0AFC" w:rsidRDefault="00C477DC" w:rsidP="009009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477DC"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14:paraId="0C42E830" w14:textId="77777777" w:rsidR="00D63186" w:rsidRPr="00D63186" w:rsidRDefault="00D63186" w:rsidP="00D63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C90EB" w14:textId="77777777" w:rsidR="00D63186" w:rsidRDefault="00D63186" w:rsidP="00D631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A379F74" w14:textId="77777777" w:rsidR="00D63186" w:rsidRDefault="00D63186" w:rsidP="00D6318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0DCD24B" w14:textId="22D04018" w:rsidR="00D63186" w:rsidRPr="00D63186" w:rsidRDefault="00D63186" w:rsidP="00D631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CF7E4C5" w14:textId="7FC8F0E4" w:rsidR="006A0AFC" w:rsidRDefault="00CE1ACD" w:rsidP="00D01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Ежегодно</w:t>
            </w:r>
          </w:p>
          <w:p w14:paraId="527C4BE1" w14:textId="1000D1AD" w:rsidR="00CE1ACD" w:rsidRPr="006A0AFC" w:rsidRDefault="00CE1ACD" w:rsidP="00D01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</w:p>
        </w:tc>
      </w:tr>
    </w:tbl>
    <w:p w14:paraId="18829B97" w14:textId="77777777" w:rsidR="006A0AFC" w:rsidRPr="006A0AFC" w:rsidRDefault="006A0AFC" w:rsidP="00272192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0855C38B" w14:textId="5ACE472C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6A0AF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3.4. Оценка затрат на проведение мониторинга достижения целей предлагаемого правового регулирования: </w:t>
      </w:r>
      <w:r w:rsidR="00D32C9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финансовых затрат не требуется. </w:t>
      </w:r>
    </w:p>
    <w:p w14:paraId="0662522D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4. Качественная характеристика и оценка численности </w:t>
      </w:r>
      <w:proofErr w:type="gramStart"/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потенциальных</w:t>
      </w:r>
      <w:proofErr w:type="gramEnd"/>
    </w:p>
    <w:p w14:paraId="04F7474B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адресатов предлагаемого правового регулирования (их групп)</w:t>
      </w:r>
    </w:p>
    <w:p w14:paraId="1D76AB8A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1"/>
        <w:gridCol w:w="1559"/>
        <w:gridCol w:w="2200"/>
        <w:gridCol w:w="2715"/>
      </w:tblGrid>
      <w:tr w:rsidR="004E7D36" w:rsidRPr="004E7D36" w14:paraId="07B827E8" w14:textId="77777777" w:rsidTr="004E7D36">
        <w:trPr>
          <w:jc w:val="center"/>
        </w:trPr>
        <w:tc>
          <w:tcPr>
            <w:tcW w:w="2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C9F95D0" w14:textId="77777777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7445" w14:textId="77777777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1432DBF" w14:textId="798081BF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Количество участников группы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93EC27E" w14:textId="77777777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Источники данных</w:t>
            </w:r>
          </w:p>
        </w:tc>
      </w:tr>
      <w:tr w:rsidR="004E7D36" w:rsidRPr="004E7D36" w14:paraId="08704A5A" w14:textId="77777777" w:rsidTr="004E7D36">
        <w:trPr>
          <w:jc w:val="center"/>
        </w:trPr>
        <w:tc>
          <w:tcPr>
            <w:tcW w:w="28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EDF9160" w14:textId="349B0A64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малого и среднего предпринимательства</w:t>
            </w:r>
            <w:r w:rsidR="007400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юридические лица</w:t>
            </w: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0F092" w14:textId="77777777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1D8DC27" w14:textId="29BF6CE2" w:rsidR="004E7D36" w:rsidRPr="004E7D36" w:rsidRDefault="004E7D36" w:rsidP="00754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7829A90" w14:textId="5D97A8A1" w:rsidR="004E7D36" w:rsidRPr="004E7D36" w:rsidRDefault="004E7D36" w:rsidP="00740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347A1152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49F73E58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5. Изменение функций (полномочий, обязанностей, прав) органов</w:t>
      </w:r>
    </w:p>
    <w:p w14:paraId="2D1FA1B8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местного самоуправления, а также порядка их реализации в связи</w:t>
      </w:r>
    </w:p>
    <w:p w14:paraId="318BCAF7" w14:textId="3D5EA6F9" w:rsidR="004A117E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 введением предлагаемого правового регулирования</w:t>
      </w:r>
    </w:p>
    <w:p w14:paraId="7338681C" w14:textId="77777777" w:rsidR="00375721" w:rsidRPr="004E7D36" w:rsidRDefault="00375721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5AF62545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6"/>
        <w:gridCol w:w="1824"/>
        <w:gridCol w:w="2156"/>
        <w:gridCol w:w="1779"/>
        <w:gridCol w:w="1859"/>
      </w:tblGrid>
      <w:tr w:rsidR="004A117E" w:rsidRPr="004E7D36" w14:paraId="3EEC674A" w14:textId="77777777" w:rsidTr="00FD5A4F">
        <w:trPr>
          <w:jc w:val="center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000A31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37E10E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65A924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BAAA86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6D0A4B0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</w:t>
            </w:r>
          </w:p>
        </w:tc>
      </w:tr>
      <w:tr w:rsidR="004A117E" w:rsidRPr="004E7D36" w14:paraId="536D8CC5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E435A8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48F49BF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6B0F87E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Предполагаемый</w:t>
            </w:r>
            <w:proofErr w:type="gramEnd"/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4DDC8AF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20CC29D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4A117E" w:rsidRPr="004E7D36" w14:paraId="08133967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CBE4AD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B49FBD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(новая</w:t>
            </w:r>
            <w:proofErr w:type="gramEnd"/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004E2F0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526E2E6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67F6F49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</w:t>
            </w:r>
          </w:p>
        </w:tc>
      </w:tr>
      <w:tr w:rsidR="004A117E" w:rsidRPr="004E7D36" w14:paraId="79D6AE64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48DDC6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(полномочия,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314CB61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изменяемая /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6F2F21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реализации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13F273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трудовых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3ED12DC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потребностей</w:t>
            </w:r>
          </w:p>
        </w:tc>
      </w:tr>
      <w:tr w:rsidR="004A117E" w:rsidRPr="004E7D36" w14:paraId="574B9CDA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BED36E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65F15A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отменяемая)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58CE7F2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04F20DE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550C635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</w:t>
            </w:r>
          </w:p>
        </w:tc>
      </w:tr>
      <w:tr w:rsidR="004A117E" w:rsidRPr="004E7D36" w14:paraId="50DDD232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ACD436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права)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F9F384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1A3E092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58F1FA9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(чел./час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год), изменения численности сотрудников </w:t>
            </w: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(чел.)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5627D33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ресурсах</w:t>
            </w:r>
            <w:proofErr w:type="gramEnd"/>
          </w:p>
        </w:tc>
      </w:tr>
      <w:tr w:rsidR="004A117E" w:rsidRPr="004E7D36" w14:paraId="67A9270A" w14:textId="77777777" w:rsidTr="00FD5A4F">
        <w:trPr>
          <w:jc w:val="center"/>
        </w:trPr>
        <w:tc>
          <w:tcPr>
            <w:tcW w:w="10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68D5A85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Наименование органа местного самоуправления</w:t>
            </w:r>
          </w:p>
        </w:tc>
      </w:tr>
      <w:tr w:rsidR="004A117E" w:rsidRPr="004E7D36" w14:paraId="762930F3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F4BA55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7413CED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6F37AE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5BDE2F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50B9777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3A08961F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547CBD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(полномочие,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E64EB9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0AE3DC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0784807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01411D2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5E67F1F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673F02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58D061F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D4AB59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624530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7A929EE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343CB701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6A7B07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право) 1.1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A2A784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4A55704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4AC1DD1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0A4C82A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4D3C51B1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8456AA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A19082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6D5A42D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AC406C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0D45E3A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4231C16F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E16D81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(полномочие,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D6C5CD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133962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3151AF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3BB8F8E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72051856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9D6A16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09FAE3B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8FE50D2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F6F7FB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0383CAB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2E73168A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883821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право) 1.N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823A1D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0A05D43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1CAADA2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61810A4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45168BE7" w14:textId="77777777" w:rsidTr="00FD5A4F">
        <w:trPr>
          <w:jc w:val="center"/>
        </w:trPr>
        <w:tc>
          <w:tcPr>
            <w:tcW w:w="1009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034651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</w:t>
            </w:r>
          </w:p>
        </w:tc>
      </w:tr>
      <w:tr w:rsidR="004A117E" w:rsidRPr="004E7D36" w14:paraId="09357898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D01FC6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203BD87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32EB8AF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11401C9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6395E9C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570229F7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3600CC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(полномочие,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6D6F28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2F23F74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1D1E93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3CEC799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70B3909B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910CFD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501F5D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740522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199C8C5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25C0CE3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3928B038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3BF83D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право) К.1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5531C0E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0C2F43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021F39E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02FCD94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772ECA90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8FD37F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5559F3C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76EAC1D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0" w:type="dxa"/>
            </w:tcMar>
            <w:hideMark/>
          </w:tcPr>
          <w:p w14:paraId="271BEC3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0" w:type="dxa"/>
              <w:right w:w="115" w:type="dxa"/>
            </w:tcMar>
            <w:hideMark/>
          </w:tcPr>
          <w:p w14:paraId="7541C4F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28C24829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91E006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(полномочие,</w:t>
            </w:r>
            <w:proofErr w:type="gramEnd"/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F0266A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4A2807F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CC5F0F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50BAC91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AD0935E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057129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обязанность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7708EC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64217DE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0" w:type="dxa"/>
            </w:tcMar>
            <w:hideMark/>
          </w:tcPr>
          <w:p w14:paraId="73E796B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5" w:type="dxa"/>
            </w:tcMar>
            <w:hideMark/>
          </w:tcPr>
          <w:p w14:paraId="168E43ED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7365F101" w14:textId="77777777" w:rsidTr="00FD5A4F">
        <w:trPr>
          <w:jc w:val="center"/>
        </w:trPr>
        <w:tc>
          <w:tcPr>
            <w:tcW w:w="209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EB266CC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право) К.N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7D1E7E7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15E5A93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0" w:type="dxa"/>
            </w:tcMar>
            <w:hideMark/>
          </w:tcPr>
          <w:p w14:paraId="26988542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4" w:type="dxa"/>
              <w:bottom w:w="28" w:type="dxa"/>
              <w:right w:w="115" w:type="dxa"/>
            </w:tcMar>
            <w:hideMark/>
          </w:tcPr>
          <w:p w14:paraId="443D014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28DB9DC3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0C4018FC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 Оценка дополнительных расходов (доходов) местного бюджета,</w:t>
      </w:r>
    </w:p>
    <w:p w14:paraId="120B388B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связанных</w:t>
      </w:r>
      <w:proofErr w:type="gramEnd"/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с введением предлагаемого правового регулирования</w:t>
      </w:r>
    </w:p>
    <w:p w14:paraId="5384DA6D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0"/>
        <w:gridCol w:w="3406"/>
        <w:gridCol w:w="2968"/>
      </w:tblGrid>
      <w:tr w:rsidR="004A117E" w:rsidRPr="004E7D36" w14:paraId="4A88D372" w14:textId="77777777" w:rsidTr="00FD5A4F">
        <w:trPr>
          <w:jc w:val="center"/>
        </w:trPr>
        <w:tc>
          <w:tcPr>
            <w:tcW w:w="3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ABC6EB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9EFA07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6.2. Виды расходов (возможных поступлений) местных бюджетов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8EBF47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6.3. Количественная оценка расходов и возможных</w:t>
            </w:r>
          </w:p>
          <w:p w14:paraId="2F0E16A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поступлений, млн. рублей</w:t>
            </w:r>
          </w:p>
        </w:tc>
      </w:tr>
      <w:tr w:rsidR="004A117E" w:rsidRPr="004E7D36" w14:paraId="5FEC6785" w14:textId="77777777" w:rsidTr="00FD5A4F">
        <w:trPr>
          <w:jc w:val="center"/>
        </w:trPr>
        <w:tc>
          <w:tcPr>
            <w:tcW w:w="1003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E24AC2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органа местного самоуправления (от 1 до К):</w:t>
            </w:r>
          </w:p>
        </w:tc>
      </w:tr>
      <w:tr w:rsidR="004A117E" w:rsidRPr="004E7D36" w14:paraId="3FFDBC44" w14:textId="77777777" w:rsidTr="00FD5A4F">
        <w:trPr>
          <w:jc w:val="center"/>
        </w:trPr>
        <w:tc>
          <w:tcPr>
            <w:tcW w:w="33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B4C4B2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Функция (полномочие, обязанность или право) 1.1</w:t>
            </w: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8EB2DD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Единовременные расходы (от 1 до N) в ___________ 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1499C4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1A91DF15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2C6070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57C531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расходы (от 1 до N) за период ____________ гг.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D8CB893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1CDD55A9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27EFE2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C2AA75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доходы (от 1 до N) за период ___________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B62803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0FD1A411" w14:textId="77777777" w:rsidTr="00FD5A4F">
        <w:trPr>
          <w:jc w:val="center"/>
        </w:trPr>
        <w:tc>
          <w:tcPr>
            <w:tcW w:w="33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22BF72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Функция (полномочие, обязанность или право) </w:t>
            </w: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1.N</w:t>
            </w: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BB58D4E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Единовременные расходы (от 1 до N) в </w:t>
            </w: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_____________ 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EFA9FD0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A117E" w:rsidRPr="004E7D36" w14:paraId="4BE255D3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8FC7CF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EF153C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Периодические расходы (от 1 до N) за период _________ гг.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B27AB4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5EE05941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035EBD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D563F6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Возможные доходы (от 1 до N) за период __________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60CACB26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2FFFB05D" w14:textId="77777777" w:rsidTr="00FD5A4F">
        <w:trPr>
          <w:jc w:val="center"/>
        </w:trPr>
        <w:tc>
          <w:tcPr>
            <w:tcW w:w="6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FCCF465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единовременные расходы за период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54C8A21A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30E7C08E" w14:textId="77777777" w:rsidTr="00FD5A4F">
        <w:trPr>
          <w:jc w:val="center"/>
        </w:trPr>
        <w:tc>
          <w:tcPr>
            <w:tcW w:w="6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F1DAF5B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периодические расходы за период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30DD3284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F84D026" w14:textId="77777777" w:rsidTr="00FD5A4F">
        <w:trPr>
          <w:jc w:val="center"/>
        </w:trPr>
        <w:tc>
          <w:tcPr>
            <w:tcW w:w="69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5D2CFD1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возможные доходы за период гг.:</w:t>
            </w:r>
          </w:p>
        </w:tc>
        <w:tc>
          <w:tcPr>
            <w:tcW w:w="30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437B62A9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5322B14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00AB800D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6.4. Другие сведения о дополнительных расходах (доходах) местных бюджетов возникающих в связи с введением предлагаемого правового регулирования:</w:t>
      </w:r>
    </w:p>
    <w:p w14:paraId="4E5C27C5" w14:textId="73C902E5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</w:t>
      </w:r>
    </w:p>
    <w:p w14:paraId="406EA17C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(место для текстового описания)</w:t>
      </w:r>
    </w:p>
    <w:p w14:paraId="6F35ED15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6.5. Источники данных:</w:t>
      </w:r>
    </w:p>
    <w:p w14:paraId="02D53312" w14:textId="4E3D37D6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</w:t>
      </w:r>
    </w:p>
    <w:p w14:paraId="4814F781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(место для текстового описания)</w:t>
      </w:r>
    </w:p>
    <w:p w14:paraId="6767F205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19BC98B7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 Изменение обязанностей (ограничений) потенциальных адресатов</w:t>
      </w:r>
    </w:p>
    <w:p w14:paraId="733B515C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предлагаемого правового регулирования и связанные</w:t>
      </w:r>
      <w:proofErr w:type="gramEnd"/>
    </w:p>
    <w:p w14:paraId="45AD2F0E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 ними дополнительные расходы (доходы)</w:t>
      </w:r>
    </w:p>
    <w:p w14:paraId="1FF31703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2496"/>
        <w:gridCol w:w="2191"/>
        <w:gridCol w:w="2507"/>
      </w:tblGrid>
      <w:tr w:rsidR="004A117E" w:rsidRPr="004E7D36" w14:paraId="18DC1416" w14:textId="77777777" w:rsidTr="00FD5A4F">
        <w:trPr>
          <w:jc w:val="center"/>
        </w:trPr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BC68948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7.1. Группы потенциальных адресатов предлагаемого правового регулирования (в соответствии с п. 4.1 сводного отчета)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A8D7C08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7.2. Новые обязанности и ограничения, изменения существующих обязанностей и ограничении,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0DBEF76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507E5051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7.4. Количественная оценка, млн. рублей</w:t>
            </w:r>
          </w:p>
        </w:tc>
      </w:tr>
      <w:tr w:rsidR="004A117E" w:rsidRPr="004E7D36" w14:paraId="7F63F571" w14:textId="77777777" w:rsidTr="00FD5A4F">
        <w:trPr>
          <w:jc w:val="center"/>
        </w:trPr>
        <w:tc>
          <w:tcPr>
            <w:tcW w:w="2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DFB4F9B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1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D29CF51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8032062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AFE0DCA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50A1E5B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CBE204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0AA97F0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B93758E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5311983C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5E201256" w14:textId="77777777" w:rsidTr="00FD5A4F">
        <w:trPr>
          <w:jc w:val="center"/>
        </w:trPr>
        <w:tc>
          <w:tcPr>
            <w:tcW w:w="25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03B8870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N</w:t>
            </w: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6EE0270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3E03CAF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0C84CFAF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6D5F5929" w14:textId="77777777" w:rsidTr="00FD5A4F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F6C5C10" w14:textId="77777777" w:rsidR="004A117E" w:rsidRPr="004E7D36" w:rsidRDefault="004A117E" w:rsidP="00FD5A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B149E17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101AEBF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6899BFC8" w14:textId="77777777" w:rsidR="004A117E" w:rsidRPr="004E7D36" w:rsidRDefault="004A117E" w:rsidP="00FD5A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7DEC5D3F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6FC234B1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7.5. Источники данных:</w:t>
      </w:r>
    </w:p>
    <w:p w14:paraId="086C5F6B" w14:textId="4CFC2B08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</w:t>
      </w:r>
    </w:p>
    <w:p w14:paraId="40953BC0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(место для текстового описания)</w:t>
      </w:r>
    </w:p>
    <w:p w14:paraId="38221136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0DFB2401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8. Оценка рисков неблагоприятных последствий применения</w:t>
      </w:r>
    </w:p>
    <w:p w14:paraId="76A0F69A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предлагаемого правового регулирования</w:t>
      </w:r>
    </w:p>
    <w:p w14:paraId="182173A6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1"/>
        <w:gridCol w:w="2492"/>
        <w:gridCol w:w="2397"/>
        <w:gridCol w:w="2324"/>
      </w:tblGrid>
      <w:tr w:rsidR="004A117E" w:rsidRPr="004E7D36" w14:paraId="2E9B7BA1" w14:textId="77777777" w:rsidTr="00FD5A4F">
        <w:trPr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65E6AF7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8.1. Виды рисков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F3A6064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D90D449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8.3. Методы контроля рисков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382CED61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8.4. Степень контроля рисков (</w:t>
            </w:r>
            <w:proofErr w:type="gramStart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полный</w:t>
            </w:r>
            <w:proofErr w:type="gramEnd"/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частичный / отсутствует)</w:t>
            </w:r>
          </w:p>
        </w:tc>
      </w:tr>
      <w:tr w:rsidR="004A117E" w:rsidRPr="004E7D36" w14:paraId="699EF214" w14:textId="77777777" w:rsidTr="00FD5A4F">
        <w:trPr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DE29DB7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9C9413C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8D866C6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00EB9AD1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1678041B" w14:textId="77777777" w:rsidTr="00FD5A4F">
        <w:trPr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1B9E547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 1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39D84F9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D03166D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2A8048DD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A117E" w:rsidRPr="004E7D36" w14:paraId="128373A0" w14:textId="77777777" w:rsidTr="00FD5A4F">
        <w:trPr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5422DAB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Риск N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6DEB2E5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881B064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3258C4D2" w14:textId="77777777" w:rsidR="004A117E" w:rsidRPr="004E7D36" w:rsidRDefault="004A117E" w:rsidP="003757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57F7719A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 </w:t>
      </w:r>
    </w:p>
    <w:p w14:paraId="4ACE0ECA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8.5. Источники данных:</w:t>
      </w:r>
    </w:p>
    <w:p w14:paraId="5E1A4029" w14:textId="77777777" w:rsidR="004A117E" w:rsidRPr="004E7D36" w:rsidRDefault="004A117E" w:rsidP="004A117E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__________________________________________________________________________</w:t>
      </w:r>
    </w:p>
    <w:p w14:paraId="504F1EED" w14:textId="45F9BD0E" w:rsidR="004A117E" w:rsidRPr="004E7D36" w:rsidRDefault="004A117E" w:rsidP="004E7D3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(место для текстового описания)</w:t>
      </w:r>
    </w:p>
    <w:p w14:paraId="505182E1" w14:textId="7738923D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6216C4FB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9. Сравнение возможных вариантов решения проблемы</w:t>
      </w:r>
    </w:p>
    <w:p w14:paraId="1E8FC9D2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2012"/>
        <w:gridCol w:w="2137"/>
        <w:gridCol w:w="2076"/>
      </w:tblGrid>
      <w:tr w:rsidR="006A0AFC" w:rsidRPr="004E7D36" w14:paraId="2A371C1C" w14:textId="77777777" w:rsidTr="004E7D36"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D3E41B4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86B43A6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60F060E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Вариант 2</w:t>
            </w:r>
          </w:p>
        </w:tc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9681D40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Вариант N</w:t>
            </w:r>
          </w:p>
        </w:tc>
      </w:tr>
      <w:tr w:rsidR="006A0AFC" w:rsidRPr="004E7D36" w14:paraId="1087DF32" w14:textId="77777777" w:rsidTr="004E7D36"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F3E1B64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2CAD8E2A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933BC00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0BFFE33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4</w:t>
            </w:r>
          </w:p>
        </w:tc>
      </w:tr>
      <w:tr w:rsidR="006A0AFC" w:rsidRPr="004E7D36" w14:paraId="7AC82FE6" w14:textId="77777777" w:rsidTr="00375721">
        <w:tc>
          <w:tcPr>
            <w:tcW w:w="345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78A2D99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9.1. Содержание варианта решения проблемы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B041569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6B613EC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1226EFBF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3178BDF5" w14:textId="77777777" w:rsidTr="00375721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CE28FA0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AACDDBE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4C39C29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3F4ABE71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7CFBC478" w14:textId="77777777" w:rsidTr="00375721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001C2FBB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9.3. Оценка дополнительных расходов (доходов) потенциальных адресатов регулирования, связанных с введением предлагаемого правового </w:t>
            </w: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регулирования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45FD699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7BB8983A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3B4DFD4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2D81872D" w14:textId="77777777" w:rsidTr="00375721">
        <w:tc>
          <w:tcPr>
            <w:tcW w:w="34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1AD248E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lastRenderedPageBreak/>
              <w:t>9.4. Оценка расходов (доходов) местного бюджета, связанных с введением предлагаемого правового регулирования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4A604A41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B0D8451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0099F610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563270BF" w14:textId="77777777" w:rsidTr="004E7D36"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5D2B8823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A12944C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5D00737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78B1C07D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  <w:tr w:rsidR="006A0AFC" w:rsidRPr="004E7D36" w14:paraId="29EB7AA8" w14:textId="77777777" w:rsidTr="004E7D36">
        <w:tc>
          <w:tcPr>
            <w:tcW w:w="34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681C3A9B" w14:textId="77777777" w:rsidR="006A0AFC" w:rsidRPr="004E7D36" w:rsidRDefault="006A0AFC" w:rsidP="004E7D3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9.6. Оценка рисков неблагоприятных последствий</w:t>
            </w:r>
          </w:p>
        </w:tc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1E0149BE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0" w:type="dxa"/>
            </w:tcMar>
            <w:hideMark/>
          </w:tcPr>
          <w:p w14:paraId="3276B40C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14:paraId="0EE608C7" w14:textId="77777777" w:rsidR="006A0AFC" w:rsidRPr="004E7D36" w:rsidRDefault="006A0AFC" w:rsidP="001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E7D36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 </w:t>
            </w:r>
          </w:p>
        </w:tc>
      </w:tr>
    </w:tbl>
    <w:p w14:paraId="49CD59FE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78E797CF" w14:textId="241931EB" w:rsidR="00D32C96" w:rsidRPr="004E7D36" w:rsidRDefault="006A0AFC" w:rsidP="00D32C9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9.7. Обоснование выбора предпочтительного варианта решения выявленной проблемы:</w:t>
      </w:r>
      <w:r w:rsidR="00D32C96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не рассматривается</w:t>
      </w:r>
    </w:p>
    <w:p w14:paraId="5688344B" w14:textId="1172D3F9" w:rsidR="006A0AFC" w:rsidRPr="004E7D36" w:rsidRDefault="006A0AFC" w:rsidP="00D32C96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9.8. Детальное описание предлагаемого варианта решения проблемы:</w:t>
      </w:r>
      <w:r w:rsidR="00C8589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576D72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</w:t>
      </w:r>
    </w:p>
    <w:p w14:paraId="111166FB" w14:textId="44509799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: </w:t>
      </w:r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не 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имеется</w:t>
      </w:r>
    </w:p>
    <w:p w14:paraId="63A875E3" w14:textId="1B7F024C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10.1. Предполагаемая дата вступления в силу нормативного правового акта: 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сентябрь</w:t>
      </w:r>
      <w:bookmarkStart w:id="0" w:name="_GoBack"/>
      <w:bookmarkEnd w:id="0"/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202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года.</w:t>
      </w:r>
    </w:p>
    <w:p w14:paraId="300E4E75" w14:textId="77777777" w:rsidR="00670474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10.2. Необходимость установления переходного периода и (или) отсрочки введения предлагаемого правового регулирования: нет</w:t>
      </w:r>
    </w:p>
    <w:p w14:paraId="4344620F" w14:textId="7D292F73" w:rsidR="006A0AFC" w:rsidRPr="004E7D36" w:rsidRDefault="00670474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="006A0AFC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1) срок переходного периода: 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</w:t>
      </w:r>
      <w:r w:rsidR="006A0AFC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дней с момента принятия проекта нормативного правового акта;</w:t>
      </w:r>
    </w:p>
    <w:p w14:paraId="3172B876" w14:textId="71B7F9B6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2) отсрочка введения предлагаемого правового регулирования: 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дней с момента принятия проекта нормативного правового акта.</w:t>
      </w:r>
    </w:p>
    <w:p w14:paraId="191B46A2" w14:textId="60816C86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576D72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нет</w:t>
      </w:r>
      <w:r w:rsidR="00670474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.</w:t>
      </w:r>
    </w:p>
    <w:p w14:paraId="46717E6E" w14:textId="789D7F0D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10.3.1. Период распространения на ранее возникшие отношения: </w:t>
      </w:r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дней с момента принятия проекта нормативного правового акта.</w:t>
      </w:r>
    </w:p>
    <w:p w14:paraId="0A12510F" w14:textId="16FEC6DB" w:rsidR="006A0AFC" w:rsidRPr="004E7D36" w:rsidRDefault="006A0AFC" w:rsidP="00576D72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  <w:r w:rsidR="00576D72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нет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</w:p>
    <w:p w14:paraId="7BBC7534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14:paraId="07E9340B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lastRenderedPageBreak/>
        <w:t>11. Информация о сроках проведения публичных консультаций по проекту нормативного правового акта и сводному отчету</w:t>
      </w:r>
    </w:p>
    <w:p w14:paraId="187E500F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11.1. Срок, в течение которого принимались предложения в связи с публичными консультациями по проекту нормативного правового акта и</w:t>
      </w:r>
    </w:p>
    <w:p w14:paraId="40D1FC8E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сводному отчету об оценке регулирующего воздействия:</w:t>
      </w:r>
    </w:p>
    <w:p w14:paraId="52D2BAC3" w14:textId="693E3824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начало: 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03 августа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</w:t>
      </w:r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2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г.;</w:t>
      </w:r>
    </w:p>
    <w:p w14:paraId="7953A93F" w14:textId="5CB3CBED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окончание: 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22 </w:t>
      </w:r>
      <w:proofErr w:type="spellStart"/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авнуста</w:t>
      </w:r>
      <w:proofErr w:type="spellEnd"/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202</w:t>
      </w:r>
      <w:r w:rsidR="00604F8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4</w:t>
      </w:r>
      <w:r w:rsidR="006B622E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г.</w:t>
      </w:r>
    </w:p>
    <w:p w14:paraId="1990D0FF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14:paraId="63AE8AE5" w14:textId="0626ACA5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Всего замечаний и предложений: </w:t>
      </w:r>
      <w:r w:rsidR="0037572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0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, из них учтено:</w:t>
      </w:r>
    </w:p>
    <w:p w14:paraId="3A135F3D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полностью: ______, учтено частично: ________</w:t>
      </w:r>
    </w:p>
    <w:p w14:paraId="14397E28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11.3. Полный электронный адрес размещения сводки предложений, поступивших по итогам проведения публичных консультаций по проекту</w:t>
      </w:r>
    </w:p>
    <w:p w14:paraId="7CA97395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нормативного правового акта:</w:t>
      </w:r>
    </w:p>
    <w:p w14:paraId="24598F41" w14:textId="77777777" w:rsidR="005C5D13" w:rsidRDefault="005C5D13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993333"/>
          <w:sz w:val="28"/>
          <w:szCs w:val="18"/>
          <w:u w:val="single"/>
          <w:bdr w:val="none" w:sz="0" w:space="0" w:color="auto" w:frame="1"/>
          <w:shd w:val="clear" w:color="auto" w:fill="FAFAFA"/>
        </w:rPr>
      </w:pPr>
      <w:r w:rsidRPr="00AB1B5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AB1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ichalki</w:t>
      </w:r>
      <w:proofErr w:type="spellEnd"/>
      <w:proofErr w:type="gramStart"/>
      <w:r w:rsidRPr="00413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>
        <w:fldChar w:fldCharType="begin"/>
      </w:r>
      <w:r>
        <w:instrText xml:space="preserve"> HYPERLINK "http://www.ichalkirm.ru/ichalki.gosuslugi.ru" </w:instrText>
      </w:r>
      <w:r>
        <w:fldChar w:fldCharType="separate"/>
      </w:r>
      <w:r w:rsidRPr="00413FE0">
        <w:rPr>
          <w:rFonts w:ascii="Times New Roman" w:hAnsi="Times New Roman" w:cs="Times New Roman"/>
          <w:color w:val="993333"/>
          <w:sz w:val="28"/>
          <w:szCs w:val="18"/>
          <w:u w:val="single"/>
          <w:bdr w:val="none" w:sz="0" w:space="0" w:color="auto" w:frame="1"/>
          <w:shd w:val="clear" w:color="auto" w:fill="FAFAFA"/>
        </w:rPr>
        <w:t>gosuslugi.ru</w:t>
      </w:r>
      <w:r>
        <w:rPr>
          <w:rFonts w:ascii="Times New Roman" w:hAnsi="Times New Roman" w:cs="Times New Roman"/>
          <w:color w:val="993333"/>
          <w:sz w:val="28"/>
          <w:szCs w:val="18"/>
          <w:u w:val="single"/>
          <w:bdr w:val="none" w:sz="0" w:space="0" w:color="auto" w:frame="1"/>
          <w:shd w:val="clear" w:color="auto" w:fill="FAFAFA"/>
        </w:rPr>
        <w:fldChar w:fldCharType="end"/>
      </w:r>
    </w:p>
    <w:p w14:paraId="2E6CDD9A" w14:textId="1AD96C69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Приложение. Сводки предложений, поступивших в ходе публичных консультаций, проводившихся в ходе процедуры ОРВ, с указанием сведений об их учете или причинах отклонения.</w:t>
      </w:r>
    </w:p>
    <w:p w14:paraId="217E2B53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proofErr w:type="gramStart"/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Иные приложения (по усмотрению органа, проводящего оценку</w:t>
      </w:r>
      <w:proofErr w:type="gramEnd"/>
    </w:p>
    <w:p w14:paraId="0050C27C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регулирующего воздействия).</w:t>
      </w:r>
    </w:p>
    <w:p w14:paraId="3541AC6B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2657A6F7" w14:textId="1415B640" w:rsidR="009902B9" w:rsidRPr="006A0AFC" w:rsidRDefault="0083299E" w:rsidP="009902B9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Начальник управления </w:t>
      </w:r>
      <w:r w:rsidR="009902B9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экономики и муниципальных программ администрации </w:t>
      </w:r>
      <w:proofErr w:type="spellStart"/>
      <w:r w:rsidR="009902B9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Ичалковского</w:t>
      </w:r>
      <w:proofErr w:type="spellEnd"/>
      <w:r w:rsidR="009902B9" w:rsidRPr="00946844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муниципального района</w:t>
      </w:r>
    </w:p>
    <w:p w14:paraId="33806681" w14:textId="055EF131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14:paraId="2FC43BD5" w14:textId="77777777" w:rsidR="0083299E" w:rsidRPr="004E7D36" w:rsidRDefault="0083299E" w:rsidP="0083299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</w:p>
    <w:p w14:paraId="5FE93EB9" w14:textId="501CCEC3" w:rsidR="006A0AFC" w:rsidRPr="004E7D36" w:rsidRDefault="005C5D13" w:rsidP="0083299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 xml:space="preserve">Л.И. </w:t>
      </w:r>
      <w:proofErr w:type="spellStart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u w:val="single"/>
          <w:lang w:eastAsia="ru-RU"/>
        </w:rPr>
        <w:t>Кортунова</w:t>
      </w:r>
      <w:proofErr w:type="spellEnd"/>
      <w:r w:rsidR="00EC38C1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    </w:t>
      </w:r>
      <w:r w:rsidR="009902B9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           </w:t>
      </w:r>
      <w:r w:rsidR="00EC38C1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 </w:t>
      </w:r>
      <w:r w:rsidR="0083299E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________________</w:t>
      </w:r>
      <w:r w:rsidR="00EC38C1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 xml:space="preserve">         </w:t>
      </w:r>
      <w:r w:rsidR="0083299E" w:rsidRPr="004E7D36">
        <w:rPr>
          <w:rFonts w:ascii="Times New Roman" w:eastAsia="Times New Roman" w:hAnsi="Times New Roman" w:cs="Times New Roman"/>
          <w:b/>
          <w:color w:val="26282F"/>
          <w:sz w:val="28"/>
          <w:szCs w:val="28"/>
          <w:lang w:eastAsia="ru-RU"/>
        </w:rPr>
        <w:t>___________________</w:t>
      </w:r>
    </w:p>
    <w:p w14:paraId="12183393" w14:textId="7EADC74D" w:rsidR="006A0AFC" w:rsidRPr="004E7D36" w:rsidRDefault="006A0AFC" w:rsidP="0083299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(инициалы, фамилия) </w:t>
      </w:r>
      <w:r w:rsidR="00EC38C1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Дата </w:t>
      </w:r>
      <w:r w:rsidR="00EC38C1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   </w:t>
      </w:r>
      <w:r w:rsidR="009902B9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</w:t>
      </w:r>
      <w:r w:rsidR="00EC38C1"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           </w:t>
      </w: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Подпись</w:t>
      </w:r>
    </w:p>
    <w:p w14:paraId="457F4540" w14:textId="77777777" w:rsidR="006A0AFC" w:rsidRPr="004E7D36" w:rsidRDefault="006A0AFC" w:rsidP="006A0AFC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4E7D36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 </w:t>
      </w:r>
    </w:p>
    <w:p w14:paraId="193E88ED" w14:textId="77777777" w:rsidR="009E1D67" w:rsidRPr="004E7D36" w:rsidRDefault="009E1D67">
      <w:pP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sectPr w:rsidR="009E1D67" w:rsidRPr="004E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BC1BC" w14:textId="77777777" w:rsidR="00372E2A" w:rsidRDefault="00372E2A" w:rsidP="006C5F5D">
      <w:pPr>
        <w:spacing w:after="0" w:line="240" w:lineRule="auto"/>
      </w:pPr>
      <w:r>
        <w:separator/>
      </w:r>
    </w:p>
  </w:endnote>
  <w:endnote w:type="continuationSeparator" w:id="0">
    <w:p w14:paraId="20F099A4" w14:textId="77777777" w:rsidR="00372E2A" w:rsidRDefault="00372E2A" w:rsidP="006C5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9DF485" w14:textId="77777777" w:rsidR="00372E2A" w:rsidRDefault="00372E2A" w:rsidP="006C5F5D">
      <w:pPr>
        <w:spacing w:after="0" w:line="240" w:lineRule="auto"/>
      </w:pPr>
      <w:r>
        <w:separator/>
      </w:r>
    </w:p>
  </w:footnote>
  <w:footnote w:type="continuationSeparator" w:id="0">
    <w:p w14:paraId="033B5C0B" w14:textId="77777777" w:rsidR="00372E2A" w:rsidRDefault="00372E2A" w:rsidP="006C5F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CA"/>
    <w:rsid w:val="00046090"/>
    <w:rsid w:val="00066712"/>
    <w:rsid w:val="000F47D0"/>
    <w:rsid w:val="00115AB9"/>
    <w:rsid w:val="00132633"/>
    <w:rsid w:val="001718CA"/>
    <w:rsid w:val="00182013"/>
    <w:rsid w:val="001E59A6"/>
    <w:rsid w:val="00272192"/>
    <w:rsid w:val="002D29A1"/>
    <w:rsid w:val="00312314"/>
    <w:rsid w:val="00372E2A"/>
    <w:rsid w:val="00375721"/>
    <w:rsid w:val="004A117E"/>
    <w:rsid w:val="004D0E4F"/>
    <w:rsid w:val="004D247B"/>
    <w:rsid w:val="004E7D36"/>
    <w:rsid w:val="00576D72"/>
    <w:rsid w:val="005829E3"/>
    <w:rsid w:val="005C5D13"/>
    <w:rsid w:val="0060000A"/>
    <w:rsid w:val="00604F89"/>
    <w:rsid w:val="00670474"/>
    <w:rsid w:val="006A0AFC"/>
    <w:rsid w:val="006B622E"/>
    <w:rsid w:val="006C5F5D"/>
    <w:rsid w:val="006E30E7"/>
    <w:rsid w:val="00703ED2"/>
    <w:rsid w:val="00730673"/>
    <w:rsid w:val="00740024"/>
    <w:rsid w:val="00752A5A"/>
    <w:rsid w:val="00754B50"/>
    <w:rsid w:val="007837F0"/>
    <w:rsid w:val="007955A7"/>
    <w:rsid w:val="008277DF"/>
    <w:rsid w:val="0083299E"/>
    <w:rsid w:val="008715CD"/>
    <w:rsid w:val="008B4261"/>
    <w:rsid w:val="0090099B"/>
    <w:rsid w:val="00911344"/>
    <w:rsid w:val="009114F8"/>
    <w:rsid w:val="00946844"/>
    <w:rsid w:val="00963236"/>
    <w:rsid w:val="00971802"/>
    <w:rsid w:val="0097785A"/>
    <w:rsid w:val="00977E64"/>
    <w:rsid w:val="009902B9"/>
    <w:rsid w:val="0099137F"/>
    <w:rsid w:val="009E1D67"/>
    <w:rsid w:val="00A43F35"/>
    <w:rsid w:val="00A77FCB"/>
    <w:rsid w:val="00AC173D"/>
    <w:rsid w:val="00AE306F"/>
    <w:rsid w:val="00B1037D"/>
    <w:rsid w:val="00BB3854"/>
    <w:rsid w:val="00BC2692"/>
    <w:rsid w:val="00BC2EC1"/>
    <w:rsid w:val="00BE21BC"/>
    <w:rsid w:val="00C316AC"/>
    <w:rsid w:val="00C46C12"/>
    <w:rsid w:val="00C477DC"/>
    <w:rsid w:val="00C65D6D"/>
    <w:rsid w:val="00C85895"/>
    <w:rsid w:val="00CE1ACD"/>
    <w:rsid w:val="00D0160E"/>
    <w:rsid w:val="00D32C96"/>
    <w:rsid w:val="00D63186"/>
    <w:rsid w:val="00D659D2"/>
    <w:rsid w:val="00DA48FA"/>
    <w:rsid w:val="00DA7A4D"/>
    <w:rsid w:val="00E12C82"/>
    <w:rsid w:val="00E558F1"/>
    <w:rsid w:val="00E91BFF"/>
    <w:rsid w:val="00EC38C1"/>
    <w:rsid w:val="00EE5E7E"/>
    <w:rsid w:val="00F41AD7"/>
    <w:rsid w:val="00FB51D5"/>
    <w:rsid w:val="00FD4AF6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81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E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F5D"/>
  </w:style>
  <w:style w:type="paragraph" w:styleId="a6">
    <w:name w:val="footer"/>
    <w:basedOn w:val="a"/>
    <w:link w:val="a7"/>
    <w:uiPriority w:val="99"/>
    <w:unhideWhenUsed/>
    <w:rsid w:val="006C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F5D"/>
  </w:style>
  <w:style w:type="paragraph" w:styleId="a8">
    <w:name w:val="Balloon Text"/>
    <w:basedOn w:val="a"/>
    <w:link w:val="a9"/>
    <w:uiPriority w:val="99"/>
    <w:semiHidden/>
    <w:unhideWhenUsed/>
    <w:rsid w:val="00F4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E6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C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5F5D"/>
  </w:style>
  <w:style w:type="paragraph" w:styleId="a6">
    <w:name w:val="footer"/>
    <w:basedOn w:val="a"/>
    <w:link w:val="a7"/>
    <w:uiPriority w:val="99"/>
    <w:unhideWhenUsed/>
    <w:rsid w:val="006C5F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5F5D"/>
  </w:style>
  <w:style w:type="paragraph" w:styleId="a8">
    <w:name w:val="Balloon Text"/>
    <w:basedOn w:val="a"/>
    <w:link w:val="a9"/>
    <w:uiPriority w:val="99"/>
    <w:semiHidden/>
    <w:unhideWhenUsed/>
    <w:rsid w:val="00F4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1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halkirm.ru/ichalki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h_administration@ichalki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9550-2236-4C1F-B407-8D900100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50</cp:revision>
  <cp:lastPrinted>2020-09-07T08:22:00Z</cp:lastPrinted>
  <dcterms:created xsi:type="dcterms:W3CDTF">2020-09-01T06:25:00Z</dcterms:created>
  <dcterms:modified xsi:type="dcterms:W3CDTF">2024-11-01T11:58:00Z</dcterms:modified>
</cp:coreProperties>
</file>