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B4" w:rsidRPr="00817EB4" w:rsidRDefault="00817EB4" w:rsidP="00817EB4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lang w:val="ru-RU"/>
        </w:rPr>
      </w:pPr>
      <w:r w:rsidRPr="00817EB4">
        <w:rPr>
          <w:rFonts w:ascii="Times New Roman" w:hAnsi="Times New Roman"/>
          <w:b/>
          <w:sz w:val="28"/>
          <w:lang w:val="ru-RU"/>
        </w:rPr>
        <w:t>Перечень объектов кон</w:t>
      </w:r>
      <w:proofErr w:type="spellStart"/>
      <w:r w:rsidRPr="00817EB4">
        <w:rPr>
          <w:rFonts w:ascii="Times New Roman" w:hAnsi="Times New Roman"/>
          <w:b/>
          <w:sz w:val="28"/>
        </w:rPr>
        <w:t>троля</w:t>
      </w:r>
      <w:proofErr w:type="spellEnd"/>
      <w:r w:rsidRPr="00817EB4">
        <w:rPr>
          <w:rFonts w:ascii="Times New Roman" w:hAnsi="Times New Roman"/>
          <w:b/>
          <w:sz w:val="28"/>
          <w:lang w:val="ru-RU"/>
        </w:rPr>
        <w:t>, учитываемых в рамках формирования ежегодного плана контрольных (надзорных) мероприятий, с указанием категории риска</w:t>
      </w:r>
    </w:p>
    <w:p w:rsidR="00817EB4" w:rsidRPr="00817EB4" w:rsidRDefault="00817EB4" w:rsidP="00817EB4">
      <w:pPr>
        <w:rPr>
          <w:b/>
          <w:lang w:eastAsia="x-none"/>
        </w:rPr>
      </w:pPr>
    </w:p>
    <w:p w:rsidR="00817EB4" w:rsidRDefault="00817EB4" w:rsidP="00817EB4">
      <w:pPr>
        <w:rPr>
          <w:lang w:eastAsia="x-none"/>
        </w:rPr>
      </w:pPr>
    </w:p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sub_131"/>
      <w:r w:rsidRPr="004B3BD1">
        <w:rPr>
          <w:rFonts w:ascii="Times New Roman" w:hAnsi="Times New Roman"/>
          <w:color w:val="auto"/>
          <w:sz w:val="28"/>
          <w:szCs w:val="28"/>
        </w:rPr>
        <w:t>1. К категории среднего риска относятся:</w:t>
      </w:r>
    </w:p>
    <w:bookmarkEnd w:id="0"/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3BD1">
        <w:rPr>
          <w:rFonts w:ascii="Times New Roman" w:hAnsi="Times New Roman"/>
          <w:color w:val="auto"/>
          <w:sz w:val="28"/>
          <w:szCs w:val="28"/>
        </w:rPr>
        <w:t>а) земельные участки, предназначенные для гаражного и (или) жилищного строительства;</w:t>
      </w:r>
    </w:p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3BD1">
        <w:rPr>
          <w:rFonts w:ascii="Times New Roman" w:hAnsi="Times New Roman"/>
          <w:color w:val="auto"/>
          <w:sz w:val="28"/>
          <w:szCs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пользования;</w:t>
      </w:r>
      <w:bookmarkStart w:id="1" w:name="_GoBack"/>
      <w:bookmarkEnd w:id="1"/>
    </w:p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3BD1">
        <w:rPr>
          <w:rFonts w:ascii="Times New Roman" w:hAnsi="Times New Roman"/>
          <w:color w:val="auto"/>
          <w:sz w:val="28"/>
          <w:szCs w:val="28"/>
        </w:rPr>
        <w:t>в)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sub_132"/>
      <w:r w:rsidRPr="004B3BD1">
        <w:rPr>
          <w:rFonts w:ascii="Times New Roman" w:hAnsi="Times New Roman"/>
          <w:color w:val="auto"/>
          <w:sz w:val="28"/>
          <w:szCs w:val="28"/>
        </w:rPr>
        <w:t>2. К категории умеренного риска относятся земельные участки:</w:t>
      </w:r>
    </w:p>
    <w:bookmarkEnd w:id="2"/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B3BD1">
        <w:rPr>
          <w:rFonts w:ascii="Times New Roman" w:hAnsi="Times New Roman"/>
          <w:color w:val="auto"/>
          <w:sz w:val="28"/>
          <w:szCs w:val="28"/>
        </w:rPr>
        <w:t>а) граничащие с землями и (или) земельными участками, относящимися к категории земель лесного фонда, земель особо охраняемых территорий и объектов, а также земель запаса;</w:t>
      </w:r>
      <w:proofErr w:type="gramEnd"/>
    </w:p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B3BD1">
        <w:rPr>
          <w:rFonts w:ascii="Times New Roman" w:hAnsi="Times New Roman"/>
          <w:color w:val="auto"/>
          <w:sz w:val="28"/>
          <w:szCs w:val="28"/>
        </w:rPr>
        <w:t>б)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3BD1">
        <w:rPr>
          <w:rFonts w:ascii="Times New Roman" w:hAnsi="Times New Roman"/>
          <w:color w:val="auto"/>
          <w:sz w:val="28"/>
          <w:szCs w:val="28"/>
        </w:rPr>
        <w:t>в)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 граничащие с землями и (или) земельными участками, относящимися к категории земель сельскохозяйственного назначения;</w:t>
      </w:r>
    </w:p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B3BD1">
        <w:rPr>
          <w:rFonts w:ascii="Times New Roman" w:hAnsi="Times New Roman"/>
          <w:color w:val="auto"/>
          <w:sz w:val="28"/>
          <w:szCs w:val="28"/>
        </w:rPr>
        <w:t>г)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817EB4" w:rsidRPr="004B3BD1" w:rsidRDefault="00817EB4" w:rsidP="00817E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33"/>
      <w:r w:rsidRPr="004B3BD1">
        <w:rPr>
          <w:rFonts w:ascii="Times New Roman" w:hAnsi="Times New Roman"/>
          <w:color w:val="auto"/>
          <w:sz w:val="28"/>
          <w:szCs w:val="28"/>
        </w:rPr>
        <w:t xml:space="preserve">3. </w:t>
      </w:r>
      <w:bookmarkEnd w:id="3"/>
      <w:r w:rsidRPr="004B3BD1">
        <w:rPr>
          <w:rFonts w:ascii="Times New Roman" w:hAnsi="Times New Roman"/>
          <w:sz w:val="28"/>
          <w:szCs w:val="28"/>
        </w:rPr>
        <w:t>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817EB4" w:rsidRPr="00817EB4" w:rsidRDefault="00817EB4" w:rsidP="00817EB4">
      <w:pPr>
        <w:rPr>
          <w:lang w:eastAsia="x-none"/>
        </w:rPr>
      </w:pPr>
    </w:p>
    <w:sectPr w:rsidR="00817EB4" w:rsidRPr="0081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62"/>
    <w:rsid w:val="007F3F62"/>
    <w:rsid w:val="00817EB4"/>
    <w:rsid w:val="00C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B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17EB4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817EB4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B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17EB4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817EB4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2023-08-18T07:41:00Z</dcterms:created>
  <dcterms:modified xsi:type="dcterms:W3CDTF">2023-08-18T07:45:00Z</dcterms:modified>
</cp:coreProperties>
</file>